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3E" w:rsidRPr="0060354A" w:rsidRDefault="00BF023E" w:rsidP="005D2904">
      <w:pPr>
        <w:spacing w:after="0"/>
        <w:jc w:val="center"/>
        <w:rPr>
          <w:rFonts w:ascii="Arial" w:hAnsi="Arial" w:cs="Arial"/>
          <w:b/>
          <w:caps/>
          <w:sz w:val="28"/>
          <w:szCs w:val="28"/>
          <w:lang w:val="sr-Cyrl-RS"/>
        </w:rPr>
      </w:pPr>
      <w:r w:rsidRPr="0060354A">
        <w:rPr>
          <w:rFonts w:ascii="Arial" w:hAnsi="Arial" w:cs="Arial"/>
          <w:b/>
          <w:caps/>
          <w:sz w:val="28"/>
          <w:szCs w:val="28"/>
          <w:lang w:val="sr-Cyrl-RS"/>
        </w:rPr>
        <w:t xml:space="preserve">Станоградња </w:t>
      </w:r>
      <w:r w:rsidR="00851260" w:rsidRPr="0060354A">
        <w:rPr>
          <w:rFonts w:ascii="Arial" w:hAnsi="Arial" w:cs="Arial"/>
          <w:b/>
          <w:caps/>
          <w:sz w:val="28"/>
          <w:szCs w:val="28"/>
          <w:lang w:val="sr-Cyrl-RS"/>
        </w:rPr>
        <w:t>БЕОГРАД</w:t>
      </w:r>
      <w:r w:rsidRPr="0060354A">
        <w:rPr>
          <w:rFonts w:ascii="Arial" w:hAnsi="Arial" w:cs="Arial"/>
          <w:b/>
          <w:caps/>
          <w:sz w:val="28"/>
          <w:szCs w:val="28"/>
          <w:lang w:val="sr-Cyrl-RS"/>
        </w:rPr>
        <w:t xml:space="preserve"> </w:t>
      </w:r>
      <w:r w:rsidR="0060354A">
        <w:rPr>
          <w:rFonts w:ascii="Arial" w:hAnsi="Arial" w:cs="Arial"/>
          <w:b/>
          <w:caps/>
          <w:sz w:val="28"/>
          <w:szCs w:val="28"/>
          <w:lang w:val="sr-Cyrl-RS"/>
        </w:rPr>
        <w:t>–</w:t>
      </w:r>
      <w:r w:rsidRPr="0060354A">
        <w:rPr>
          <w:rFonts w:ascii="Arial" w:hAnsi="Arial" w:cs="Arial"/>
          <w:b/>
          <w:caps/>
          <w:sz w:val="28"/>
          <w:szCs w:val="28"/>
          <w:lang w:val="sr-Cyrl-RS"/>
        </w:rPr>
        <w:t xml:space="preserve"> </w:t>
      </w:r>
      <w:r w:rsidR="0060354A">
        <w:rPr>
          <w:rFonts w:ascii="Arial" w:hAnsi="Arial" w:cs="Arial"/>
          <w:b/>
          <w:caps/>
          <w:sz w:val="28"/>
          <w:szCs w:val="28"/>
          <w:lang w:val="sr-Cyrl-RS"/>
        </w:rPr>
        <w:t>СТАМБЕНИ КОМПЛЕКС У ЗЕМУНУ</w:t>
      </w:r>
    </w:p>
    <w:p w:rsidR="000916B8" w:rsidRDefault="000916B8" w:rsidP="00416AA7">
      <w:pPr>
        <w:spacing w:after="360"/>
        <w:jc w:val="both"/>
        <w:rPr>
          <w:rFonts w:ascii="Arial" w:hAnsi="Arial" w:cs="Arial"/>
          <w:sz w:val="20"/>
          <w:szCs w:val="20"/>
          <w:lang w:val="sr-Cyrl-RS"/>
        </w:rPr>
      </w:pPr>
    </w:p>
    <w:p w:rsidR="007134F0" w:rsidRPr="0060354A" w:rsidRDefault="007134F0" w:rsidP="00416AA7">
      <w:pPr>
        <w:spacing w:after="360"/>
        <w:jc w:val="both"/>
        <w:rPr>
          <w:rFonts w:ascii="Arial" w:hAnsi="Arial" w:cs="Arial"/>
          <w:sz w:val="20"/>
          <w:szCs w:val="20"/>
          <w:lang w:val="sr-Cyrl-RS"/>
        </w:rPr>
      </w:pPr>
      <w:r w:rsidRPr="0060354A">
        <w:rPr>
          <w:rFonts w:ascii="Arial" w:hAnsi="Arial" w:cs="Arial"/>
          <w:sz w:val="20"/>
          <w:szCs w:val="20"/>
          <w:lang w:val="sr-Cyrl-RS"/>
        </w:rPr>
        <w:t>Предметна локација предвиђена је за реализацију пројекта изградње станова  за припаднике станова безбедности. Налази се у ката</w:t>
      </w:r>
      <w:r w:rsidR="007A6D4C">
        <w:rPr>
          <w:rFonts w:ascii="Arial" w:hAnsi="Arial" w:cs="Arial"/>
          <w:sz w:val="20"/>
          <w:szCs w:val="20"/>
          <w:lang w:val="sr-Cyrl-RS"/>
        </w:rPr>
        <w:t>с</w:t>
      </w:r>
      <w:r w:rsidRPr="0060354A">
        <w:rPr>
          <w:rFonts w:ascii="Arial" w:hAnsi="Arial" w:cs="Arial"/>
          <w:sz w:val="20"/>
          <w:szCs w:val="20"/>
          <w:lang w:val="sr-Cyrl-RS"/>
        </w:rPr>
        <w:t>тарској општини Земун између постојећих саобраћајница Т-6</w:t>
      </w:r>
      <w:r w:rsidR="005D2904" w:rsidRPr="0060354A">
        <w:rPr>
          <w:rFonts w:ascii="Arial" w:hAnsi="Arial" w:cs="Arial"/>
          <w:sz w:val="20"/>
          <w:szCs w:val="20"/>
          <w:lang w:val="sr-Cyrl-RS"/>
        </w:rPr>
        <w:t xml:space="preserve"> и Т-7 и новог Новосадског пута и граничи се стамбеним насељем Нова галеника.</w:t>
      </w:r>
      <w:r w:rsidRPr="0060354A">
        <w:rPr>
          <w:rFonts w:ascii="Arial" w:hAnsi="Arial" w:cs="Arial"/>
          <w:sz w:val="20"/>
          <w:szCs w:val="20"/>
          <w:lang w:val="sr-Cyrl-RS"/>
        </w:rPr>
        <w:t xml:space="preserve"> Састоји се од два стамбена комплекса са укупно 1000 станова свих структура</w:t>
      </w:r>
      <w:r w:rsidR="005A0A2C" w:rsidRPr="0060354A">
        <w:rPr>
          <w:rFonts w:ascii="Arial" w:hAnsi="Arial" w:cs="Arial"/>
          <w:sz w:val="20"/>
          <w:szCs w:val="20"/>
          <w:lang w:val="sr-Latn-RS"/>
        </w:rPr>
        <w:t xml:space="preserve">: </w:t>
      </w:r>
      <w:r w:rsidR="005A0A2C" w:rsidRPr="0060354A">
        <w:rPr>
          <w:rFonts w:ascii="Arial" w:hAnsi="Arial" w:cs="Arial"/>
          <w:sz w:val="20"/>
          <w:szCs w:val="20"/>
          <w:lang w:val="sr-Cyrl-RS"/>
        </w:rPr>
        <w:t>укупна површина комплекса је 5,91 хектара</w:t>
      </w:r>
    </w:p>
    <w:p w:rsidR="007134F0" w:rsidRPr="0060354A" w:rsidRDefault="007134F0" w:rsidP="00416AA7">
      <w:pPr>
        <w:spacing w:after="360"/>
        <w:jc w:val="both"/>
        <w:rPr>
          <w:rFonts w:ascii="Arial" w:hAnsi="Arial" w:cs="Arial"/>
          <w:sz w:val="20"/>
          <w:szCs w:val="20"/>
          <w:lang w:val="sr-Cyrl-RS"/>
        </w:rPr>
      </w:pPr>
      <w:r w:rsidRPr="0060354A">
        <w:rPr>
          <w:rFonts w:ascii="Arial" w:hAnsi="Arial" w:cs="Arial"/>
          <w:sz w:val="20"/>
          <w:szCs w:val="20"/>
          <w:lang w:val="sr-Cyrl-RS"/>
        </w:rPr>
        <w:t>Стамбени комплекс</w:t>
      </w:r>
      <w:r w:rsidR="00297DF8">
        <w:rPr>
          <w:rFonts w:ascii="Arial" w:hAnsi="Arial" w:cs="Arial"/>
          <w:sz w:val="20"/>
          <w:szCs w:val="20"/>
          <w:lang w:val="sr-Cyrl-RS"/>
        </w:rPr>
        <w:t xml:space="preserve"> блока</w:t>
      </w:r>
      <w:r w:rsidRPr="0060354A">
        <w:rPr>
          <w:rFonts w:ascii="Arial" w:hAnsi="Arial" w:cs="Arial"/>
          <w:sz w:val="20"/>
          <w:szCs w:val="20"/>
          <w:lang w:val="sr-Cyrl-RS"/>
        </w:rPr>
        <w:t xml:space="preserve"> 1 који се састоји од </w:t>
      </w:r>
      <w:r w:rsidR="005D2904" w:rsidRPr="0060354A">
        <w:rPr>
          <w:rFonts w:ascii="Arial" w:hAnsi="Arial" w:cs="Arial"/>
          <w:sz w:val="20"/>
          <w:szCs w:val="20"/>
          <w:lang w:val="sr-Cyrl-RS"/>
        </w:rPr>
        <w:t xml:space="preserve">6 </w:t>
      </w:r>
      <w:r w:rsidRPr="0060354A">
        <w:rPr>
          <w:rFonts w:ascii="Arial" w:hAnsi="Arial" w:cs="Arial"/>
          <w:sz w:val="20"/>
          <w:szCs w:val="20"/>
          <w:lang w:val="sr-Cyrl-RS"/>
        </w:rPr>
        <w:t>стамбених објеката радне ознаке број 1 до броја 6. Објекат 1 има 3 ламеле-улаза, објекат 2 ,1 ламелу а остали објекти имају по две ламеле- улаза. Укупан број станова свих структура је 750</w:t>
      </w:r>
      <w:r w:rsidR="005D2904" w:rsidRPr="0060354A">
        <w:rPr>
          <w:rFonts w:ascii="Arial" w:hAnsi="Arial" w:cs="Arial"/>
          <w:sz w:val="20"/>
          <w:szCs w:val="20"/>
          <w:lang w:val="sr-Cyrl-RS"/>
        </w:rPr>
        <w:t>.</w:t>
      </w:r>
    </w:p>
    <w:p w:rsidR="007134F0" w:rsidRPr="0060354A" w:rsidRDefault="007134F0" w:rsidP="007134F0">
      <w:pPr>
        <w:spacing w:after="360"/>
        <w:jc w:val="both"/>
        <w:rPr>
          <w:rFonts w:ascii="Arial" w:hAnsi="Arial" w:cs="Arial"/>
          <w:sz w:val="20"/>
          <w:szCs w:val="20"/>
          <w:lang w:val="sr-Cyrl-RS"/>
        </w:rPr>
      </w:pPr>
      <w:r w:rsidRPr="0060354A">
        <w:rPr>
          <w:rFonts w:ascii="Arial" w:hAnsi="Arial" w:cs="Arial"/>
          <w:sz w:val="20"/>
          <w:szCs w:val="20"/>
          <w:lang w:val="sr-Cyrl-RS"/>
        </w:rPr>
        <w:t>Стамбени комплекс</w:t>
      </w:r>
      <w:r w:rsidR="00297DF8">
        <w:rPr>
          <w:rFonts w:ascii="Arial" w:hAnsi="Arial" w:cs="Arial"/>
          <w:sz w:val="20"/>
          <w:szCs w:val="20"/>
          <w:lang w:val="sr-Cyrl-RS"/>
        </w:rPr>
        <w:t xml:space="preserve"> блока</w:t>
      </w:r>
      <w:r w:rsidRPr="0060354A">
        <w:rPr>
          <w:rFonts w:ascii="Arial" w:hAnsi="Arial" w:cs="Arial"/>
          <w:sz w:val="20"/>
          <w:szCs w:val="20"/>
          <w:lang w:val="sr-Cyrl-RS"/>
        </w:rPr>
        <w:t xml:space="preserve"> 2 који се састоји од два стамбена објекта радне ознаке број 7 и број 8. Оба објекта имају по две ламеле-улаза. Укупан број станова свих структура је 250</w:t>
      </w:r>
    </w:p>
    <w:p w:rsidR="005D2904" w:rsidRPr="0060354A" w:rsidRDefault="005D2904" w:rsidP="007134F0">
      <w:pPr>
        <w:spacing w:after="360"/>
        <w:jc w:val="both"/>
        <w:rPr>
          <w:rFonts w:ascii="Arial" w:hAnsi="Arial" w:cs="Arial"/>
          <w:sz w:val="20"/>
          <w:szCs w:val="20"/>
          <w:lang w:val="sr-Cyrl-RS"/>
        </w:rPr>
      </w:pPr>
      <w:r w:rsidRPr="0060354A">
        <w:rPr>
          <w:rFonts w:ascii="Arial" w:hAnsi="Arial" w:cs="Arial"/>
          <w:sz w:val="20"/>
          <w:szCs w:val="20"/>
          <w:lang w:val="sr-Cyrl-RS"/>
        </w:rPr>
        <w:t>У комплексу су планиране површине јавне намене: предшколска установа у стамбеном комплексу</w:t>
      </w:r>
      <w:r w:rsidR="00297DF8">
        <w:rPr>
          <w:rFonts w:ascii="Arial" w:hAnsi="Arial" w:cs="Arial"/>
          <w:sz w:val="20"/>
          <w:szCs w:val="20"/>
          <w:lang w:val="sr-Cyrl-RS"/>
        </w:rPr>
        <w:t xml:space="preserve"> блока</w:t>
      </w:r>
      <w:r w:rsidRPr="0060354A">
        <w:rPr>
          <w:rFonts w:ascii="Arial" w:hAnsi="Arial" w:cs="Arial"/>
          <w:sz w:val="20"/>
          <w:szCs w:val="20"/>
          <w:lang w:val="sr-Cyrl-RS"/>
        </w:rPr>
        <w:t xml:space="preserve"> 1 и улица Нова 2 између</w:t>
      </w:r>
      <w:r w:rsidR="00297DF8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0354A">
        <w:rPr>
          <w:rFonts w:ascii="Arial" w:hAnsi="Arial" w:cs="Arial"/>
          <w:sz w:val="20"/>
          <w:szCs w:val="20"/>
          <w:lang w:val="sr-Cyrl-RS"/>
        </w:rPr>
        <w:t>(између блокова 1 и 2) и површине остале намене: зона становања у новим комплексима, зелене и слободне површине, саобраћајне површине у блоковима</w:t>
      </w:r>
      <w:r w:rsidR="005A0A2C" w:rsidRPr="0060354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0354A">
        <w:rPr>
          <w:rFonts w:ascii="Arial" w:hAnsi="Arial" w:cs="Arial"/>
          <w:sz w:val="20"/>
          <w:szCs w:val="20"/>
          <w:lang w:val="sr-Cyrl-RS"/>
        </w:rPr>
        <w:t xml:space="preserve">( колско пешачке стазе  и приступни путеви са паркинзима. Предвиђена је и израдња околних јавних саобраћајница Нова 1 до Нова 8 које заокружују стамбени комплекс. Објекти се прикључују на даљински систем грејања Београдских електрана ТО „Земун“. Укупно је предвиђено </w:t>
      </w:r>
      <w:r w:rsidR="005A0A2C" w:rsidRPr="0060354A">
        <w:rPr>
          <w:rFonts w:ascii="Arial" w:hAnsi="Arial" w:cs="Arial"/>
          <w:sz w:val="20"/>
          <w:szCs w:val="20"/>
          <w:lang w:val="sr-Cyrl-RS"/>
        </w:rPr>
        <w:t xml:space="preserve">802 </w:t>
      </w:r>
      <w:r w:rsidRPr="0060354A">
        <w:rPr>
          <w:rFonts w:ascii="Arial" w:hAnsi="Arial" w:cs="Arial"/>
          <w:sz w:val="20"/>
          <w:szCs w:val="20"/>
          <w:lang w:val="sr-Cyrl-RS"/>
        </w:rPr>
        <w:t xml:space="preserve"> паркинг места и то у оквиру блока 1</w:t>
      </w:r>
      <w:r w:rsidR="005A0A2C" w:rsidRPr="0060354A">
        <w:rPr>
          <w:rFonts w:ascii="Arial" w:hAnsi="Arial" w:cs="Arial"/>
          <w:sz w:val="20"/>
          <w:szCs w:val="20"/>
          <w:lang w:val="sr-Cyrl-RS"/>
        </w:rPr>
        <w:t>,</w:t>
      </w:r>
      <w:r w:rsidRPr="0060354A">
        <w:rPr>
          <w:rFonts w:ascii="Arial" w:hAnsi="Arial" w:cs="Arial"/>
          <w:sz w:val="20"/>
          <w:szCs w:val="20"/>
          <w:lang w:val="sr-Cyrl-RS"/>
        </w:rPr>
        <w:t xml:space="preserve"> 532</w:t>
      </w:r>
      <w:r w:rsidR="005A0A2C" w:rsidRPr="0060354A">
        <w:rPr>
          <w:rFonts w:ascii="Arial" w:hAnsi="Arial" w:cs="Arial"/>
          <w:sz w:val="20"/>
          <w:szCs w:val="20"/>
          <w:lang w:val="sr-Cyrl-RS"/>
        </w:rPr>
        <w:t xml:space="preserve"> паркинг место</w:t>
      </w:r>
      <w:r w:rsidRPr="0060354A">
        <w:rPr>
          <w:rFonts w:ascii="Arial" w:hAnsi="Arial" w:cs="Arial"/>
          <w:sz w:val="20"/>
          <w:szCs w:val="20"/>
          <w:lang w:val="sr-Cyrl-RS"/>
        </w:rPr>
        <w:t xml:space="preserve"> и у блоку 2</w:t>
      </w:r>
      <w:r w:rsidR="005A0A2C" w:rsidRPr="0060354A">
        <w:rPr>
          <w:rFonts w:ascii="Arial" w:hAnsi="Arial" w:cs="Arial"/>
          <w:sz w:val="20"/>
          <w:szCs w:val="20"/>
          <w:lang w:val="sr-Cyrl-RS"/>
        </w:rPr>
        <w:t>, 270 паркинг места</w:t>
      </w:r>
    </w:p>
    <w:p w:rsidR="00BF023E" w:rsidRPr="0060354A" w:rsidRDefault="00BF023E" w:rsidP="00416AA7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60354A">
        <w:rPr>
          <w:rFonts w:ascii="Arial" w:eastAsia="Times New Roman" w:hAnsi="Arial" w:cs="Arial"/>
          <w:b/>
          <w:sz w:val="20"/>
          <w:szCs w:val="20"/>
          <w:u w:val="single"/>
          <w:lang w:val="sr-Cyrl-RS" w:eastAsia="ar-SA"/>
        </w:rPr>
        <w:t>ТЕХНИЧКЕ КАРАКТЕРИСТИКЕ ОБЈЕКТА</w:t>
      </w:r>
    </w:p>
    <w:p w:rsidR="00BF023E" w:rsidRPr="0060354A" w:rsidRDefault="00BF023E" w:rsidP="00416AA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60354A">
        <w:rPr>
          <w:rFonts w:ascii="Arial" w:eastAsia="Times New Roman" w:hAnsi="Arial" w:cs="Arial"/>
          <w:sz w:val="20"/>
          <w:szCs w:val="20"/>
          <w:lang w:val="sr-Cyrl-RS" w:eastAsia="ar-SA"/>
        </w:rPr>
        <w:t>Објекти су пројектовани као скуп функционалних стамбених јединица урађених у складу са Правилником о условима и нормативима за пројектовање стамбених зграда и станова („Сл. гласник РС“ бр. 58/2012, 74/2015, 82/2015).</w:t>
      </w:r>
    </w:p>
    <w:p w:rsidR="00BF023E" w:rsidRPr="0060354A" w:rsidRDefault="00851260" w:rsidP="00416AA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60354A">
        <w:rPr>
          <w:rFonts w:ascii="Arial" w:eastAsia="Times New Roman" w:hAnsi="Arial" w:cs="Arial"/>
          <w:sz w:val="20"/>
          <w:szCs w:val="20"/>
          <w:lang w:val="sr-Cyrl-RS" w:eastAsia="ar-SA"/>
        </w:rPr>
        <w:t>Сви о</w:t>
      </w:r>
      <w:r w:rsidR="00BF023E" w:rsidRPr="0060354A">
        <w:rPr>
          <w:rFonts w:ascii="Arial" w:eastAsia="Times New Roman" w:hAnsi="Arial" w:cs="Arial"/>
          <w:sz w:val="20"/>
          <w:szCs w:val="20"/>
          <w:lang w:val="sr-Cyrl-RS" w:eastAsia="ar-SA"/>
        </w:rPr>
        <w:t>бјекти су искључиво стамбени са приземљем подигнутим мин.</w:t>
      </w:r>
      <w:r w:rsidR="00BF023E" w:rsidRPr="0060354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BF023E" w:rsidRPr="0060354A">
        <w:rPr>
          <w:rFonts w:ascii="Arial" w:eastAsia="Times New Roman" w:hAnsi="Arial" w:cs="Arial"/>
          <w:sz w:val="20"/>
          <w:szCs w:val="20"/>
          <w:lang w:val="sr-Cyrl-RS" w:eastAsia="ar-SA"/>
        </w:rPr>
        <w:t>90 цм од коте тротоара. На улазима у објекте предвиђено је спољно степениште и рампа. Улази су надкривени.</w:t>
      </w:r>
    </w:p>
    <w:p w:rsidR="00BF023E" w:rsidRPr="0060354A" w:rsidRDefault="00BF023E" w:rsidP="00416AA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60354A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У приземљу објеката,  поред станова и вертикалних комуникација -  двокраког степеништа и лифта  предвиђене су просторија за чишћење и топлотна подстаница. Спратност </w:t>
      </w:r>
      <w:r w:rsidR="005A0A2C" w:rsidRPr="0060354A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свих </w:t>
      </w:r>
      <w:r w:rsidRPr="0060354A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објеката је </w:t>
      </w:r>
      <w:r w:rsidR="00851260" w:rsidRPr="0060354A">
        <w:rPr>
          <w:rFonts w:ascii="Arial" w:eastAsia="Times New Roman" w:hAnsi="Arial" w:cs="Arial"/>
          <w:sz w:val="20"/>
          <w:szCs w:val="20"/>
          <w:lang w:val="sr-Cyrl-RS" w:eastAsia="ar-SA"/>
        </w:rPr>
        <w:t>ПР</w:t>
      </w:r>
      <w:r w:rsidRPr="0060354A">
        <w:rPr>
          <w:rFonts w:ascii="Arial" w:eastAsia="Times New Roman" w:hAnsi="Arial" w:cs="Arial"/>
          <w:sz w:val="20"/>
          <w:szCs w:val="20"/>
          <w:lang w:val="sr-Cyrl-RS" w:eastAsia="ar-SA"/>
        </w:rPr>
        <w:t>+</w:t>
      </w:r>
      <w:r w:rsidR="00851260" w:rsidRPr="0060354A">
        <w:rPr>
          <w:rFonts w:ascii="Arial" w:eastAsia="Times New Roman" w:hAnsi="Arial" w:cs="Arial"/>
          <w:sz w:val="20"/>
          <w:szCs w:val="20"/>
          <w:lang w:val="sr-Cyrl-RS" w:eastAsia="ar-SA"/>
        </w:rPr>
        <w:t>6С</w:t>
      </w:r>
      <w:r w:rsidRPr="0060354A">
        <w:rPr>
          <w:rFonts w:ascii="Arial" w:eastAsia="Times New Roman" w:hAnsi="Arial" w:cs="Arial"/>
          <w:sz w:val="20"/>
          <w:szCs w:val="20"/>
          <w:lang w:val="sr-Cyrl-RS" w:eastAsia="ar-SA"/>
        </w:rPr>
        <w:t>+</w:t>
      </w:r>
      <w:r w:rsidR="00851260" w:rsidRPr="0060354A">
        <w:rPr>
          <w:rFonts w:ascii="Arial" w:eastAsia="Times New Roman" w:hAnsi="Arial" w:cs="Arial"/>
          <w:sz w:val="20"/>
          <w:szCs w:val="20"/>
          <w:lang w:val="sr-Cyrl-RS" w:eastAsia="ar-SA"/>
        </w:rPr>
        <w:t>ПС</w:t>
      </w:r>
      <w:r w:rsidRPr="0060354A">
        <w:rPr>
          <w:rFonts w:ascii="Arial" w:eastAsia="Times New Roman" w:hAnsi="Arial" w:cs="Arial"/>
          <w:sz w:val="20"/>
          <w:szCs w:val="20"/>
          <w:lang w:val="sr-Cyrl-RS" w:eastAsia="ar-SA"/>
        </w:rPr>
        <w:t>..</w:t>
      </w:r>
    </w:p>
    <w:p w:rsidR="00BF023E" w:rsidRPr="0060354A" w:rsidRDefault="00BF023E" w:rsidP="00416AA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60354A">
        <w:rPr>
          <w:rFonts w:ascii="Arial" w:eastAsia="Times New Roman" w:hAnsi="Arial" w:cs="Arial"/>
          <w:sz w:val="20"/>
          <w:szCs w:val="20"/>
          <w:lang w:val="sr-Cyrl-RS" w:eastAsia="ar-SA"/>
        </w:rPr>
        <w:t>Испод приземља објеката предвиђен је технички канал за развод инсталација са ревизијама у ходничком делу приземља. Термотехничке инсталације и инсталације водовода и канализације које се воде кроз технички канал су део унутрашњих инсталација објекта и њихово одржавање је у надлежности Стамбене заједнице.</w:t>
      </w:r>
    </w:p>
    <w:p w:rsidR="00BF023E" w:rsidRPr="0060354A" w:rsidRDefault="00BF023E" w:rsidP="00416AA7">
      <w:pPr>
        <w:tabs>
          <w:tab w:val="left" w:pos="3686"/>
        </w:tabs>
        <w:spacing w:before="120" w:after="0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60354A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Приликом пројектовања поштована су основна начела енергетске ефикасности. Објекти су пројектовани у складу са Правилником о енергетској ефикасности зграда </w:t>
      </w:r>
      <w:r w:rsidRPr="0060354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(„Сл. гласник РС“ бр. 61/2011) и </w:t>
      </w:r>
      <w:r w:rsidRPr="0060354A">
        <w:rPr>
          <w:rFonts w:ascii="Arial" w:eastAsia="Times New Roman" w:hAnsi="Arial" w:cs="Arial"/>
          <w:sz w:val="20"/>
          <w:szCs w:val="20"/>
          <w:lang w:val="sr-Cyrl-RS" w:eastAsia="ar-SA"/>
        </w:rPr>
        <w:t>према истом сврстани у енергетски разред Ц</w:t>
      </w:r>
      <w:r w:rsidRPr="0060354A">
        <w:rPr>
          <w:rFonts w:ascii="Arial" w:eastAsia="Times New Roman" w:hAnsi="Arial" w:cs="Arial"/>
          <w:sz w:val="20"/>
          <w:szCs w:val="20"/>
          <w:lang w:val="sr-Cyrl-CS" w:eastAsia="ar-SA"/>
        </w:rPr>
        <w:t>.</w:t>
      </w:r>
    </w:p>
    <w:p w:rsidR="00BF023E" w:rsidRPr="0060354A" w:rsidRDefault="00BF023E" w:rsidP="00416A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 w:eastAsia="ar-SA"/>
        </w:rPr>
      </w:pPr>
      <w:r w:rsidRPr="0060354A">
        <w:rPr>
          <w:rFonts w:ascii="Arial" w:eastAsia="Times New Roman" w:hAnsi="Arial" w:cs="Arial"/>
          <w:b/>
          <w:sz w:val="20"/>
          <w:szCs w:val="20"/>
          <w:lang w:val="sr-Cyrl-RS" w:eastAsia="ar-SA"/>
        </w:rPr>
        <w:t>ОРГАНИЗАЦИЈА СТАНА</w:t>
      </w:r>
    </w:p>
    <w:p w:rsidR="00BF023E" w:rsidRPr="0060354A" w:rsidRDefault="00BF023E" w:rsidP="00416AA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60354A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Кухиње имају осветљавање посредно преко трпезарије и прикључак за кухињску напу. </w:t>
      </w:r>
    </w:p>
    <w:p w:rsidR="00BF023E" w:rsidRPr="0060354A" w:rsidRDefault="00BF023E" w:rsidP="00416AA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60354A">
        <w:rPr>
          <w:rFonts w:ascii="Arial" w:eastAsia="Times New Roman" w:hAnsi="Arial" w:cs="Arial"/>
          <w:sz w:val="20"/>
          <w:szCs w:val="20"/>
          <w:lang w:val="sr-Cyrl-RS" w:eastAsia="ar-SA"/>
        </w:rPr>
        <w:t>Дневне собе имају излаз на терасу. У оквиру дневне собе је простор за обедовање.</w:t>
      </w:r>
    </w:p>
    <w:p w:rsidR="00BF023E" w:rsidRPr="0060354A" w:rsidRDefault="00BF023E" w:rsidP="00416AA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60354A">
        <w:rPr>
          <w:rFonts w:ascii="Arial" w:eastAsia="Times New Roman" w:hAnsi="Arial" w:cs="Arial"/>
          <w:sz w:val="20"/>
          <w:szCs w:val="20"/>
          <w:lang w:val="sr-Cyrl-RS" w:eastAsia="ar-SA"/>
        </w:rPr>
        <w:lastRenderedPageBreak/>
        <w:t xml:space="preserve">У зависности од структуре стана, предвиђен је одговарајући број санитарних чворова. У двоипособним и већим становима пројектовани су купатило и тоалет. </w:t>
      </w:r>
    </w:p>
    <w:p w:rsidR="00BF023E" w:rsidRPr="0060354A" w:rsidRDefault="00BF023E" w:rsidP="00416AA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60354A">
        <w:rPr>
          <w:rFonts w:ascii="Arial" w:hAnsi="Arial" w:cs="Arial"/>
          <w:sz w:val="20"/>
          <w:szCs w:val="20"/>
          <w:lang w:val="sr-Cyrl-RS" w:eastAsia="sr-Latn-RS"/>
        </w:rPr>
        <w:t>Конструктивни систем је скелетни, са армирано бетонским платнима за укрућење.</w:t>
      </w:r>
      <w:r w:rsidRPr="0060354A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</w:t>
      </w:r>
    </w:p>
    <w:p w:rsidR="00BF023E" w:rsidRPr="0060354A" w:rsidRDefault="00BF023E" w:rsidP="00416A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sr-Cyrl-RS" w:eastAsia="ar-SA"/>
        </w:rPr>
      </w:pPr>
      <w:r w:rsidRPr="0060354A">
        <w:rPr>
          <w:rFonts w:ascii="Arial" w:eastAsia="Times New Roman" w:hAnsi="Arial" w:cs="Arial"/>
          <w:b/>
          <w:sz w:val="20"/>
          <w:szCs w:val="20"/>
          <w:u w:val="single"/>
          <w:lang w:val="sr-Cyrl-RS" w:eastAsia="ar-SA"/>
        </w:rPr>
        <w:t>МАТЕРИЈАЛИЗАЦИЈА</w:t>
      </w:r>
    </w:p>
    <w:p w:rsidR="00BF023E" w:rsidRPr="0060354A" w:rsidRDefault="00BF023E" w:rsidP="00416AA7">
      <w:pPr>
        <w:tabs>
          <w:tab w:val="center" w:pos="6663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 w:eastAsia="ar-SA"/>
        </w:rPr>
      </w:pPr>
      <w:r w:rsidRPr="0060354A">
        <w:rPr>
          <w:rFonts w:ascii="Arial" w:eastAsia="Times New Roman" w:hAnsi="Arial" w:cs="Arial"/>
          <w:b/>
          <w:sz w:val="20"/>
          <w:szCs w:val="20"/>
          <w:lang w:val="sr-Latn-CS" w:eastAsia="ar-SA"/>
        </w:rPr>
        <w:t>Ф</w:t>
      </w:r>
      <w:r w:rsidRPr="0060354A">
        <w:rPr>
          <w:rFonts w:ascii="Arial" w:eastAsia="Times New Roman" w:hAnsi="Arial" w:cs="Arial"/>
          <w:b/>
          <w:sz w:val="20"/>
          <w:szCs w:val="20"/>
          <w:lang w:val="sr-Cyrl-RS" w:eastAsia="ar-SA"/>
        </w:rPr>
        <w:t>асадни зидови</w:t>
      </w:r>
    </w:p>
    <w:p w:rsidR="00BF023E" w:rsidRPr="0060354A" w:rsidRDefault="00BF023E" w:rsidP="00416AA7">
      <w:pPr>
        <w:autoSpaceDE w:val="0"/>
        <w:autoSpaceDN w:val="0"/>
        <w:adjustRightInd w:val="0"/>
        <w:spacing w:before="120" w:after="0"/>
        <w:jc w:val="both"/>
        <w:rPr>
          <w:rFonts w:ascii="Arial" w:eastAsia="ArialMT" w:hAnsi="Arial" w:cs="Arial"/>
          <w:sz w:val="20"/>
          <w:szCs w:val="20"/>
          <w:lang w:val="sr-Cyrl-RS" w:eastAsia="sr-Latn-RS"/>
        </w:rPr>
      </w:pPr>
      <w:r w:rsidRPr="0060354A">
        <w:rPr>
          <w:rFonts w:ascii="Arial" w:eastAsia="ArialMT" w:hAnsi="Arial" w:cs="Arial"/>
          <w:sz w:val="20"/>
          <w:szCs w:val="20"/>
          <w:lang w:val="sr-Cyrl-RS" w:eastAsia="sr-Latn-RS"/>
        </w:rPr>
        <w:t xml:space="preserve">Фасадни </w:t>
      </w:r>
      <w:r w:rsidRPr="0060354A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зид </w:t>
      </w:r>
      <w:r w:rsidRPr="0060354A">
        <w:rPr>
          <w:rFonts w:ascii="Arial" w:eastAsia="ArialMT" w:hAnsi="Arial" w:cs="Arial"/>
          <w:sz w:val="20"/>
          <w:szCs w:val="20"/>
          <w:lang w:val="sr-Cyrl-RS" w:eastAsia="sr-Latn-RS"/>
        </w:rPr>
        <w:t xml:space="preserve">се састоји из основног зида (а.б зид или термоблок), термоизолације и завршне контактне фасаде. </w:t>
      </w:r>
    </w:p>
    <w:p w:rsidR="00BF023E" w:rsidRPr="0060354A" w:rsidRDefault="00BF023E" w:rsidP="00416AA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 w:eastAsia="ar-SA"/>
        </w:rPr>
      </w:pPr>
      <w:r w:rsidRPr="0060354A">
        <w:rPr>
          <w:rFonts w:ascii="Arial" w:eastAsia="Times New Roman" w:hAnsi="Arial" w:cs="Arial"/>
          <w:b/>
          <w:sz w:val="20"/>
          <w:szCs w:val="20"/>
          <w:lang w:val="sr-Cyrl-RS" w:eastAsia="ar-SA"/>
        </w:rPr>
        <w:t>Унутрашњи зидови</w:t>
      </w:r>
    </w:p>
    <w:p w:rsidR="00BF023E" w:rsidRPr="0060354A" w:rsidRDefault="00BF023E" w:rsidP="00416AA7">
      <w:pPr>
        <w:autoSpaceDE w:val="0"/>
        <w:autoSpaceDN w:val="0"/>
        <w:adjustRightInd w:val="0"/>
        <w:spacing w:before="120" w:after="0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60354A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Остали зидови – преградни, конструктивни армирано- бетонски и од опекарских производа. Завршне облоге и обраде унутрашњих зидова: керамичке плочице или бојени зидови. </w:t>
      </w:r>
    </w:p>
    <w:p w:rsidR="00BF023E" w:rsidRPr="0060354A" w:rsidRDefault="00BF023E" w:rsidP="00416AA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 w:eastAsia="ar-SA"/>
        </w:rPr>
      </w:pPr>
      <w:r w:rsidRPr="0060354A">
        <w:rPr>
          <w:rFonts w:ascii="Arial" w:eastAsia="Times New Roman" w:hAnsi="Arial" w:cs="Arial"/>
          <w:b/>
          <w:sz w:val="20"/>
          <w:szCs w:val="20"/>
          <w:lang w:val="sr-Cyrl-RS" w:eastAsia="ar-SA"/>
        </w:rPr>
        <w:t>Подови</w:t>
      </w:r>
    </w:p>
    <w:p w:rsidR="00BF023E" w:rsidRPr="0060354A" w:rsidRDefault="00BF023E" w:rsidP="00416AA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60354A">
        <w:rPr>
          <w:rFonts w:ascii="Arial" w:eastAsia="Times New Roman" w:hAnsi="Arial" w:cs="Arial"/>
          <w:sz w:val="20"/>
          <w:szCs w:val="20"/>
          <w:lang w:val="sr-Cyrl-RS" w:eastAsia="ar-SA"/>
        </w:rPr>
        <w:t>У свим просторијама су предвиђени пливајући подови. Завршне облоге: вишеслојни паркет, керамичке плочице или гранитна керамика.</w:t>
      </w:r>
    </w:p>
    <w:p w:rsidR="00BF023E" w:rsidRPr="0060354A" w:rsidRDefault="00BF023E" w:rsidP="00416AA7">
      <w:pPr>
        <w:tabs>
          <w:tab w:val="center" w:pos="6663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 w:eastAsia="ar-SA"/>
        </w:rPr>
      </w:pPr>
    </w:p>
    <w:p w:rsidR="00BF023E" w:rsidRPr="0060354A" w:rsidRDefault="00BF023E" w:rsidP="00416AA7">
      <w:pPr>
        <w:tabs>
          <w:tab w:val="center" w:pos="6663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 w:eastAsia="ar-SA"/>
        </w:rPr>
      </w:pPr>
      <w:r w:rsidRPr="0060354A">
        <w:rPr>
          <w:rFonts w:ascii="Arial" w:eastAsia="Times New Roman" w:hAnsi="Arial" w:cs="Arial"/>
          <w:b/>
          <w:sz w:val="20"/>
          <w:szCs w:val="20"/>
          <w:lang w:val="sr-Cyrl-RS" w:eastAsia="ar-SA"/>
        </w:rPr>
        <w:t>Плафони</w:t>
      </w:r>
    </w:p>
    <w:p w:rsidR="00BF023E" w:rsidRPr="0060354A" w:rsidRDefault="00BF023E" w:rsidP="00416AA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 w:eastAsia="ar-SA"/>
        </w:rPr>
      </w:pPr>
      <w:r w:rsidRPr="0060354A">
        <w:rPr>
          <w:rFonts w:ascii="Arial" w:eastAsia="Times New Roman" w:hAnsi="Arial" w:cs="Arial"/>
          <w:sz w:val="20"/>
          <w:szCs w:val="20"/>
          <w:lang w:val="sr-Cyrl-CS" w:eastAsia="ar-SA"/>
        </w:rPr>
        <w:t>У објектима су предвиђени конструктивни плафони завршно бојени, спуштени гипсани плафони у ходницима, спуштени гипсани плафони од влагоотпорних плоча у санитарним чворовима и од водоотпорних плоча на улазу у објекат испред ветробрана завршно бојени.</w:t>
      </w:r>
    </w:p>
    <w:p w:rsidR="00BF023E" w:rsidRPr="0060354A" w:rsidRDefault="00BF023E" w:rsidP="00416AA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 w:eastAsia="ar-SA"/>
        </w:rPr>
      </w:pPr>
      <w:r w:rsidRPr="0060354A">
        <w:rPr>
          <w:rFonts w:ascii="Arial" w:eastAsia="Times New Roman" w:hAnsi="Arial" w:cs="Arial"/>
          <w:b/>
          <w:sz w:val="20"/>
          <w:szCs w:val="20"/>
          <w:lang w:val="sr-Cyrl-RS" w:eastAsia="ar-SA"/>
        </w:rPr>
        <w:t>Кров</w:t>
      </w:r>
    </w:p>
    <w:p w:rsidR="00BF023E" w:rsidRPr="0060354A" w:rsidRDefault="00BF023E" w:rsidP="00416AA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60354A">
        <w:rPr>
          <w:rFonts w:ascii="Arial" w:eastAsia="Times New Roman" w:hAnsi="Arial" w:cs="Arial"/>
          <w:sz w:val="20"/>
          <w:szCs w:val="20"/>
          <w:lang w:val="sr-Cyrl-RS" w:eastAsia="ar-SA"/>
        </w:rPr>
        <w:t>Кров је кос и вентилисани</w:t>
      </w:r>
      <w:r w:rsidR="005A0A2C" w:rsidRPr="0060354A">
        <w:rPr>
          <w:rFonts w:ascii="Arial" w:eastAsia="Times New Roman" w:hAnsi="Arial" w:cs="Arial"/>
          <w:sz w:val="20"/>
          <w:szCs w:val="20"/>
          <w:lang w:val="sr-Cyrl-RS" w:eastAsia="ar-SA"/>
        </w:rPr>
        <w:t>. Кровна конструкција је дрвена .</w:t>
      </w:r>
    </w:p>
    <w:p w:rsidR="00BF023E" w:rsidRPr="0060354A" w:rsidRDefault="00BF023E" w:rsidP="00416AA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60354A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Крови покривач је равни пластифицирани поцинковани челични лим. </w:t>
      </w:r>
    </w:p>
    <w:p w:rsidR="00BF023E" w:rsidRPr="0060354A" w:rsidRDefault="00BF023E" w:rsidP="00416AA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 w:eastAsia="ar-SA"/>
        </w:rPr>
      </w:pPr>
      <w:r w:rsidRPr="0060354A">
        <w:rPr>
          <w:rFonts w:ascii="Arial" w:eastAsia="Times New Roman" w:hAnsi="Arial" w:cs="Arial"/>
          <w:b/>
          <w:sz w:val="20"/>
          <w:szCs w:val="20"/>
          <w:lang w:val="sr-Cyrl-CS" w:eastAsia="ar-SA"/>
        </w:rPr>
        <w:t>Спољни прозори и врата</w:t>
      </w:r>
    </w:p>
    <w:p w:rsidR="00BF023E" w:rsidRPr="0060354A" w:rsidRDefault="00BF023E" w:rsidP="00416AA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60354A">
        <w:rPr>
          <w:rFonts w:ascii="Arial" w:eastAsia="Times New Roman" w:hAnsi="Arial" w:cs="Arial"/>
          <w:sz w:val="20"/>
          <w:szCs w:val="20"/>
          <w:lang w:val="sr-Cyrl-CS" w:eastAsia="ar-SA"/>
        </w:rPr>
        <w:t>Сви фасадни прозори и балконска врата су од ПВЦ петокоморних</w:t>
      </w:r>
      <w:r w:rsidRPr="0060354A">
        <w:rPr>
          <w:rFonts w:ascii="Arial" w:eastAsia="Times New Roman" w:hAnsi="Arial" w:cs="Arial"/>
          <w:sz w:val="20"/>
          <w:szCs w:val="20"/>
          <w:lang w:val="sr-Latn-CS" w:eastAsia="ar-SA"/>
        </w:rPr>
        <w:t xml:space="preserve"> </w:t>
      </w:r>
      <w:r w:rsidRPr="0060354A">
        <w:rPr>
          <w:rFonts w:ascii="Arial" w:eastAsia="Times New Roman" w:hAnsi="Arial" w:cs="Arial"/>
          <w:sz w:val="20"/>
          <w:szCs w:val="20"/>
          <w:lang w:val="sr-Cyrl-CS" w:eastAsia="ar-SA"/>
        </w:rPr>
        <w:t>профила застакљени стакло пакетом са нискоемисионим премазом. Прозори и балкон врата имају еслингер ролетну</w:t>
      </w:r>
      <w:r w:rsidRPr="0060354A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. </w:t>
      </w:r>
    </w:p>
    <w:p w:rsidR="00BF023E" w:rsidRPr="0060354A" w:rsidRDefault="00BF023E" w:rsidP="00416AA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 w:eastAsia="ar-SA"/>
        </w:rPr>
      </w:pPr>
      <w:r w:rsidRPr="0060354A">
        <w:rPr>
          <w:rFonts w:ascii="Arial" w:hAnsi="Arial" w:cs="Arial"/>
          <w:b/>
          <w:bCs/>
          <w:sz w:val="20"/>
          <w:szCs w:val="20"/>
          <w:lang w:val="sr-Cyrl-CS" w:eastAsia="ar-SA"/>
        </w:rPr>
        <w:t>У</w:t>
      </w:r>
      <w:r w:rsidRPr="0060354A">
        <w:rPr>
          <w:rFonts w:ascii="Arial" w:eastAsia="Times New Roman" w:hAnsi="Arial" w:cs="Arial"/>
          <w:b/>
          <w:sz w:val="20"/>
          <w:szCs w:val="20"/>
          <w:lang w:val="sr-Cyrl-CS" w:eastAsia="ar-SA"/>
        </w:rPr>
        <w:t xml:space="preserve">нутрашња врата </w:t>
      </w:r>
    </w:p>
    <w:p w:rsidR="00BF023E" w:rsidRPr="0060354A" w:rsidRDefault="00BF023E" w:rsidP="00416AA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RS" w:eastAsia="ar-SA"/>
        </w:rPr>
      </w:pPr>
      <w:r w:rsidRPr="0060354A">
        <w:rPr>
          <w:rFonts w:ascii="Arial" w:eastAsia="Times New Roman" w:hAnsi="Arial" w:cs="Arial"/>
          <w:sz w:val="20"/>
          <w:szCs w:val="20"/>
          <w:lang w:val="sr-Cyrl-CS" w:eastAsia="ar-SA"/>
        </w:rPr>
        <w:t>Унутрашња врата у станов</w:t>
      </w:r>
      <w:r w:rsidRPr="0060354A">
        <w:rPr>
          <w:rFonts w:ascii="Arial" w:eastAsia="Times New Roman" w:hAnsi="Arial" w:cs="Arial"/>
          <w:sz w:val="20"/>
          <w:szCs w:val="20"/>
          <w:lang w:val="sr-Cyrl-RS" w:eastAsia="ar-SA"/>
        </w:rPr>
        <w:t>има</w:t>
      </w:r>
      <w:r w:rsidRPr="0060354A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: Крило и шток - рам од МДФ-а, испуна картонско саће, облога од МДФ-а. Улазна врата истих карактеристика са сигурносном бравом са бродском шарком од inox-a, носивости до 80 kg и шпијунком на висини 180 </w:t>
      </w:r>
      <w:r w:rsidRPr="0060354A">
        <w:rPr>
          <w:rFonts w:ascii="Arial" w:eastAsia="Times New Roman" w:hAnsi="Arial" w:cs="Arial"/>
          <w:sz w:val="20"/>
          <w:szCs w:val="20"/>
          <w:lang w:val="sr-Latn-RS" w:eastAsia="ar-SA"/>
        </w:rPr>
        <w:t>cm.</w:t>
      </w:r>
    </w:p>
    <w:p w:rsidR="00BF023E" w:rsidRPr="0060354A" w:rsidRDefault="00BF023E" w:rsidP="00416AA7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  <w:r w:rsidRPr="0060354A">
        <w:rPr>
          <w:rFonts w:ascii="Arial" w:hAnsi="Arial" w:cs="Arial"/>
          <w:b/>
          <w:sz w:val="20"/>
          <w:szCs w:val="20"/>
          <w:lang w:val="hr-HR"/>
        </w:rPr>
        <w:t>С</w:t>
      </w:r>
      <w:r w:rsidRPr="0060354A">
        <w:rPr>
          <w:rFonts w:ascii="Arial" w:hAnsi="Arial" w:cs="Arial"/>
          <w:b/>
          <w:sz w:val="20"/>
          <w:szCs w:val="20"/>
          <w:lang w:val="sr-Cyrl-RS"/>
        </w:rPr>
        <w:t>анитарна опрема</w:t>
      </w:r>
    </w:p>
    <w:p w:rsidR="00BF023E" w:rsidRPr="0060354A" w:rsidRDefault="00BF023E" w:rsidP="00416AA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60354A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У санитарним чворовима уграђују се </w:t>
      </w:r>
      <w:r w:rsidRPr="0060354A">
        <w:rPr>
          <w:rFonts w:ascii="Arial" w:eastAsia="Times New Roman" w:hAnsi="Arial" w:cs="Arial"/>
          <w:sz w:val="20"/>
          <w:szCs w:val="20"/>
          <w:lang w:eastAsia="ar-SA"/>
        </w:rPr>
        <w:t xml:space="preserve">WC </w:t>
      </w:r>
      <w:r w:rsidRPr="0060354A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шоље, умиваоници и лежеће каде. </w:t>
      </w:r>
    </w:p>
    <w:p w:rsidR="00BF023E" w:rsidRPr="0060354A" w:rsidRDefault="00BF023E" w:rsidP="00416AA7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60354A">
        <w:rPr>
          <w:rFonts w:ascii="Arial" w:hAnsi="Arial" w:cs="Arial"/>
          <w:sz w:val="20"/>
          <w:szCs w:val="20"/>
          <w:lang w:val="hr-HR"/>
        </w:rPr>
        <w:t>Припрема санитарне топле воде је путем бојлера</w:t>
      </w:r>
      <w:r w:rsidRPr="0060354A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60354A">
        <w:rPr>
          <w:rFonts w:ascii="Arial" w:hAnsi="Arial" w:cs="Arial"/>
          <w:sz w:val="20"/>
          <w:szCs w:val="20"/>
          <w:lang w:val="sr-Cyrl-RS"/>
        </w:rPr>
        <w:t>који је монтиран у купатилу</w:t>
      </w:r>
      <w:r w:rsidRPr="0060354A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BF023E" w:rsidRPr="0060354A" w:rsidRDefault="00BF023E" w:rsidP="00416AA7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60354A">
        <w:rPr>
          <w:rFonts w:ascii="Arial" w:hAnsi="Arial" w:cs="Arial"/>
          <w:sz w:val="20"/>
          <w:szCs w:val="20"/>
          <w:lang w:val="sr-Cyrl-CS"/>
        </w:rPr>
        <w:t>Уз санитарну опрему предвиђена је одговарајућа галантерија.</w:t>
      </w:r>
    </w:p>
    <w:p w:rsidR="00BF023E" w:rsidRPr="0060354A" w:rsidRDefault="00BF023E" w:rsidP="00416AA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 w:eastAsia="ar-SA"/>
        </w:rPr>
      </w:pPr>
      <w:r w:rsidRPr="0060354A">
        <w:rPr>
          <w:rFonts w:ascii="Arial" w:eastAsia="Times New Roman" w:hAnsi="Arial" w:cs="Arial"/>
          <w:sz w:val="20"/>
          <w:szCs w:val="20"/>
          <w:lang w:val="sr-Cyrl-CS" w:eastAsia="ar-SA"/>
        </w:rPr>
        <w:t>У кухињи су изведени прикључци за: судоперу</w:t>
      </w:r>
      <w:r w:rsidRPr="0060354A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60354A">
        <w:rPr>
          <w:rFonts w:ascii="Arial" w:eastAsia="Times New Roman" w:hAnsi="Arial" w:cs="Arial"/>
          <w:sz w:val="20"/>
          <w:szCs w:val="20"/>
          <w:lang w:val="sr-Cyrl-RS" w:eastAsia="ar-SA"/>
        </w:rPr>
        <w:t>бојлер</w:t>
      </w:r>
      <w:r w:rsidRPr="0060354A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 и машину за прање судова.</w:t>
      </w:r>
    </w:p>
    <w:p w:rsidR="00BF023E" w:rsidRPr="0060354A" w:rsidRDefault="00BF023E" w:rsidP="00416AA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 w:eastAsia="ar-SA"/>
        </w:rPr>
      </w:pPr>
      <w:r w:rsidRPr="0060354A">
        <w:rPr>
          <w:rFonts w:ascii="Arial" w:eastAsia="Times New Roman" w:hAnsi="Arial" w:cs="Arial"/>
          <w:sz w:val="20"/>
          <w:szCs w:val="20"/>
          <w:lang w:val="sr-Cyrl-CS" w:eastAsia="ar-SA"/>
        </w:rPr>
        <w:t>За сву санитарну опрему важи гаранција произвођача.</w:t>
      </w:r>
    </w:p>
    <w:p w:rsidR="00BF023E" w:rsidRPr="0060354A" w:rsidRDefault="00BF023E" w:rsidP="00416AA7">
      <w:pPr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sr-Cyrl-CS"/>
        </w:rPr>
      </w:pPr>
      <w:r w:rsidRPr="0060354A">
        <w:rPr>
          <w:rFonts w:ascii="Arial" w:eastAsia="Times New Roman" w:hAnsi="Arial" w:cs="Arial"/>
          <w:b/>
          <w:sz w:val="20"/>
          <w:szCs w:val="20"/>
          <w:u w:val="single"/>
          <w:lang w:val="sr-Cyrl-CS"/>
        </w:rPr>
        <w:t>ЕЛЕКТРОЕНЕРГЕТСКЕ ИНСТАЛАЦИЈЕ</w:t>
      </w:r>
    </w:p>
    <w:p w:rsidR="00BF023E" w:rsidRPr="0060354A" w:rsidRDefault="00BF023E" w:rsidP="00416AA7">
      <w:pPr>
        <w:numPr>
          <w:ilvl w:val="12"/>
          <w:numId w:val="0"/>
        </w:num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60354A">
        <w:rPr>
          <w:rFonts w:ascii="Arial" w:eastAsia="Times New Roman" w:hAnsi="Arial" w:cs="Arial"/>
          <w:sz w:val="20"/>
          <w:szCs w:val="20"/>
          <w:lang w:val="sr-Cyrl-RS"/>
        </w:rPr>
        <w:t>У сваком стану у објекту налази се разводни орман са уграђеним инсталационим аутоматским прекидачима.</w:t>
      </w:r>
    </w:p>
    <w:p w:rsidR="00BF023E" w:rsidRPr="0060354A" w:rsidRDefault="00BF023E" w:rsidP="00416AA7">
      <w:pPr>
        <w:numPr>
          <w:ilvl w:val="12"/>
          <w:numId w:val="0"/>
        </w:num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60354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Унутар станова светиљке се постављају само у купатилу (на плофону и изнад огледала) и на лођама и/или терасама (на плафону или зиду). </w:t>
      </w:r>
    </w:p>
    <w:p w:rsidR="00BF023E" w:rsidRPr="0060354A" w:rsidRDefault="00BF023E" w:rsidP="00416AA7">
      <w:pPr>
        <w:numPr>
          <w:ilvl w:val="12"/>
          <w:numId w:val="0"/>
        </w:num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60354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lastRenderedPageBreak/>
        <w:t>За прикључење термичких апарата, апарата за одржавање хигијене као и за прикључење разних мобилних потрошача предвиђена је инсталација прикључница. Број прикључница у просторијама је одрећен на основу постојећих техничких норматива за пројектовање станова. На месту постављања ТВ пријемника постављенa је монофазна шуко дупла прикључница.</w:t>
      </w:r>
    </w:p>
    <w:p w:rsidR="00BF023E" w:rsidRPr="0060354A" w:rsidRDefault="00BF023E" w:rsidP="00416AA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60354A">
        <w:rPr>
          <w:rFonts w:ascii="Arial" w:eastAsia="Times New Roman" w:hAnsi="Arial" w:cs="Arial"/>
          <w:sz w:val="20"/>
          <w:szCs w:val="20"/>
          <w:lang w:val="sr-Cyrl-CS"/>
        </w:rPr>
        <w:t>У кухињи је изведен према пројекту предвиђен број прикључница укључујући прикључнице за: кухињски бојлер, машину за прање посуђа, прикључак за аспиратор изнад шпорета и трофазна прикључница за шпорет.</w:t>
      </w:r>
    </w:p>
    <w:p w:rsidR="00BF023E" w:rsidRPr="0060354A" w:rsidRDefault="00BF023E" w:rsidP="00416AA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60354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У купатилу је уграђена инсталација за вентилацију, извод за бојлер, светло и утичница за веш машину.</w:t>
      </w:r>
    </w:p>
    <w:p w:rsidR="00BF023E" w:rsidRPr="0060354A" w:rsidRDefault="00BF023E" w:rsidP="00416AA7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60354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У дневној соби предвиђена је утичница за напајање уређаја “сплит“ система за хлађење. </w:t>
      </w:r>
    </w:p>
    <w:p w:rsidR="00BF023E" w:rsidRPr="0060354A" w:rsidRDefault="00BF023E" w:rsidP="00416AA7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60354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У степенишном простору постављене су светиљке евакуационог осветљења које се укључују аутоматски по нестанку мрежног напона.</w:t>
      </w:r>
    </w:p>
    <w:p w:rsidR="00BF023E" w:rsidRPr="0060354A" w:rsidRDefault="00BF023E" w:rsidP="00416AA7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60354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Испред улаза у стан поставља се тастер прекидач за звонце са звоном у разводној табли. </w:t>
      </w:r>
    </w:p>
    <w:p w:rsidR="00BF023E" w:rsidRPr="0060354A" w:rsidRDefault="00BF023E" w:rsidP="00416AA7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60354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Заједничка електрична енергија обухвата потрошњу која укључује бројила опште потрошње, лифта, топлотне подстанице и хидрофора.</w:t>
      </w:r>
    </w:p>
    <w:p w:rsidR="00BF023E" w:rsidRPr="0060354A" w:rsidRDefault="00BF023E" w:rsidP="00416AA7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60354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За прикључење станова на електродистрибутивну мрежу потребно је обратити се надлежном електродистрибутивном предузећу за склапање уговора о испоруци електричне енергије.</w:t>
      </w:r>
    </w:p>
    <w:p w:rsidR="00BF023E" w:rsidRPr="0060354A" w:rsidRDefault="00BF023E" w:rsidP="00416AA7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60354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Сагласно Закону о становању и одржавању зграда обавеза Стамбене заједнице је одржавање постојећих заједничких електро инсталација, а власника посебног дела објекта - стана је одржавање </w:t>
      </w:r>
      <w:r w:rsidRPr="0060354A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60354A">
        <w:rPr>
          <w:rFonts w:ascii="Arial" w:hAnsi="Arial" w:cs="Arial"/>
          <w:sz w:val="20"/>
          <w:szCs w:val="20"/>
          <w:lang w:val="sr-Cyrl-RS"/>
        </w:rPr>
        <w:t>електро инсталација унутар посебног дела објекта - стана</w:t>
      </w:r>
      <w:r w:rsidRPr="0060354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. </w:t>
      </w:r>
    </w:p>
    <w:p w:rsidR="00BF023E" w:rsidRPr="0060354A" w:rsidRDefault="00BF023E" w:rsidP="00416AA7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0354A">
        <w:rPr>
          <w:rFonts w:ascii="Arial" w:hAnsi="Arial" w:cs="Arial"/>
          <w:sz w:val="20"/>
          <w:szCs w:val="20"/>
          <w:lang w:val="sr-Cyrl-RS"/>
        </w:rPr>
        <w:t>Продавац неће бити одговоран за оштећења настала као резултат интервенција на изведеној електро инсталацији, неп</w:t>
      </w:r>
      <w:r w:rsidR="000916B8">
        <w:rPr>
          <w:rFonts w:ascii="Arial" w:hAnsi="Arial" w:cs="Arial"/>
          <w:sz w:val="20"/>
          <w:szCs w:val="20"/>
          <w:lang w:val="sr-Cyrl-RS"/>
        </w:rPr>
        <w:t>равилног коришћења, непажње, не</w:t>
      </w:r>
      <w:r w:rsidRPr="0060354A">
        <w:rPr>
          <w:rFonts w:ascii="Arial" w:hAnsi="Arial" w:cs="Arial"/>
          <w:sz w:val="20"/>
          <w:szCs w:val="20"/>
          <w:lang w:val="sr-Cyrl-RS"/>
        </w:rPr>
        <w:t>одржавања и/или неадекватног одржавања од стране Купца и/или трећих лица.</w:t>
      </w:r>
    </w:p>
    <w:p w:rsidR="00BF023E" w:rsidRPr="0060354A" w:rsidRDefault="00BF023E" w:rsidP="00416AA7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sr-Cyrl-RS" w:eastAsia="ar-SA"/>
        </w:rPr>
      </w:pPr>
      <w:r w:rsidRPr="0060354A">
        <w:rPr>
          <w:rFonts w:ascii="Arial" w:eastAsia="Times New Roman" w:hAnsi="Arial" w:cs="Arial"/>
          <w:b/>
          <w:bCs/>
          <w:sz w:val="20"/>
          <w:szCs w:val="20"/>
          <w:u w:val="single"/>
          <w:lang w:val="sr-Cyrl-RS" w:eastAsia="ar-SA"/>
        </w:rPr>
        <w:t>ТЕЛЕКОМУНИКАЦИОНЕ ИНСТАЛАЦИЈЕ</w:t>
      </w:r>
    </w:p>
    <w:p w:rsidR="00BF023E" w:rsidRPr="0060354A" w:rsidRDefault="00BF023E" w:rsidP="00416AA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60354A">
        <w:rPr>
          <w:rFonts w:ascii="Arial" w:eastAsia="Times New Roman" w:hAnsi="Arial" w:cs="Arial"/>
          <w:sz w:val="20"/>
          <w:szCs w:val="20"/>
          <w:lang w:val="sr-Cyrl-CS"/>
        </w:rPr>
        <w:t>Објекат је опремљени следећим инсталацијама:</w:t>
      </w:r>
    </w:p>
    <w:p w:rsidR="00BF023E" w:rsidRPr="0060354A" w:rsidRDefault="00BF023E" w:rsidP="00416AA7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60354A">
        <w:rPr>
          <w:rFonts w:ascii="Arial" w:eastAsia="Times New Roman" w:hAnsi="Arial" w:cs="Arial"/>
          <w:sz w:val="20"/>
          <w:szCs w:val="20"/>
          <w:lang w:val="sr-Cyrl-CS"/>
        </w:rPr>
        <w:t>телефонско-рачунарске инсталације (структурно каблирање у становима)</w:t>
      </w:r>
    </w:p>
    <w:p w:rsidR="00BF023E" w:rsidRPr="0060354A" w:rsidRDefault="00BF023E" w:rsidP="00416AA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60354A">
        <w:rPr>
          <w:rFonts w:ascii="Arial" w:eastAsia="Times New Roman" w:hAnsi="Arial" w:cs="Arial"/>
          <w:sz w:val="20"/>
          <w:szCs w:val="20"/>
          <w:lang w:val="sr-Cyrl-CS"/>
        </w:rPr>
        <w:t>пријем и дистрибуција ТВ сигнала</w:t>
      </w:r>
    </w:p>
    <w:p w:rsidR="00BF023E" w:rsidRPr="0060354A" w:rsidRDefault="00BF023E" w:rsidP="00416AA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60354A">
        <w:rPr>
          <w:rFonts w:ascii="Arial" w:eastAsia="Times New Roman" w:hAnsi="Arial" w:cs="Arial"/>
          <w:sz w:val="20"/>
          <w:szCs w:val="20"/>
          <w:lang w:val="sr-Cyrl-CS"/>
        </w:rPr>
        <w:t>интерфонска инсталација</w:t>
      </w:r>
    </w:p>
    <w:p w:rsidR="00BF023E" w:rsidRPr="0060354A" w:rsidRDefault="00BF023E" w:rsidP="00416AA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60354A">
        <w:rPr>
          <w:rFonts w:ascii="Arial" w:eastAsia="Times New Roman" w:hAnsi="Arial" w:cs="Arial"/>
          <w:sz w:val="20"/>
          <w:szCs w:val="20"/>
          <w:lang w:val="sr-Cyrl-CS"/>
        </w:rPr>
        <w:t>стабилни систем за дојаву пожара</w:t>
      </w:r>
    </w:p>
    <w:p w:rsidR="00BF023E" w:rsidRPr="0060354A" w:rsidRDefault="00BF023E" w:rsidP="00416AA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60354A">
        <w:rPr>
          <w:rFonts w:ascii="Arial" w:eastAsia="Times New Roman" w:hAnsi="Arial" w:cs="Arial"/>
          <w:sz w:val="20"/>
          <w:szCs w:val="20"/>
          <w:lang w:val="sr-Cyrl-CS"/>
        </w:rPr>
        <w:t>Објекат је опремљен инсталацијом заједничког антенског система за пријем дигиталних</w:t>
      </w:r>
      <w:r w:rsidRPr="0060354A">
        <w:rPr>
          <w:rFonts w:ascii="Arial" w:eastAsia="Times New Roman" w:hAnsi="Arial" w:cs="Arial"/>
          <w:sz w:val="20"/>
          <w:szCs w:val="20"/>
        </w:rPr>
        <w:t xml:space="preserve"> </w:t>
      </w:r>
      <w:r w:rsidRPr="0060354A">
        <w:rPr>
          <w:rFonts w:ascii="Arial" w:eastAsia="Times New Roman" w:hAnsi="Arial" w:cs="Arial"/>
          <w:sz w:val="20"/>
          <w:szCs w:val="20"/>
          <w:lang w:val="sr-Cyrl-RS"/>
        </w:rPr>
        <w:t xml:space="preserve">земаљских </w:t>
      </w:r>
      <w:r w:rsidRPr="0060354A">
        <w:rPr>
          <w:rFonts w:ascii="Arial" w:eastAsia="Times New Roman" w:hAnsi="Arial" w:cs="Arial"/>
          <w:sz w:val="20"/>
          <w:szCs w:val="20"/>
          <w:lang w:val="sr-Cyrl-CS"/>
        </w:rPr>
        <w:t>сигнала оператера са националном фреквенцијом, регионалних и локалних оператера које емитује ЈП Емисиона техника.</w:t>
      </w:r>
    </w:p>
    <w:p w:rsidR="00BF023E" w:rsidRPr="0060354A" w:rsidRDefault="00BF023E" w:rsidP="00416AA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0354A">
        <w:rPr>
          <w:rFonts w:ascii="Arial" w:eastAsia="Times New Roman" w:hAnsi="Arial" w:cs="Arial"/>
          <w:sz w:val="20"/>
          <w:szCs w:val="20"/>
          <w:lang w:val="sr-Cyrl-CS"/>
        </w:rPr>
        <w:t>У сваком стану се налази мутимедијална кутија (ММК) у којој се налази концентрација телекомуникационих инсталација у стану (структурна мрежа, заједнички антенски ситем).</w:t>
      </w:r>
    </w:p>
    <w:p w:rsidR="00BF023E" w:rsidRPr="0060354A" w:rsidRDefault="00BF023E" w:rsidP="00416AA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0354A">
        <w:rPr>
          <w:rFonts w:ascii="Arial" w:eastAsia="Times New Roman" w:hAnsi="Arial" w:cs="Arial"/>
          <w:sz w:val="20"/>
          <w:szCs w:val="20"/>
          <w:lang w:val="sr-Cyrl-CS"/>
        </w:rPr>
        <w:t>Мутимедијална кутија у сваком стану опремљена је за пријем мултимедијалних сервиса пружаоца телекомуникационих услуга као што су телефон, телевизија, интернет итд.</w:t>
      </w:r>
    </w:p>
    <w:p w:rsidR="00BF023E" w:rsidRPr="0060354A" w:rsidRDefault="00BF023E" w:rsidP="00416AA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0354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Број и распоред прикљичница одређује се на основу намене просторије</w:t>
      </w:r>
      <w:r w:rsidRPr="0060354A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BF023E" w:rsidRPr="0060354A" w:rsidRDefault="00BF023E" w:rsidP="00416AA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60354A">
        <w:rPr>
          <w:rFonts w:ascii="Arial" w:eastAsia="Times New Roman" w:hAnsi="Arial" w:cs="Arial"/>
          <w:sz w:val="20"/>
          <w:szCs w:val="20"/>
          <w:lang w:val="sr-Cyrl-CS"/>
        </w:rPr>
        <w:t xml:space="preserve">Поред улазних врата налази се интерфонска јединица за остваривање везе са позиваоцем испред улазних врата у објекат са могућношћу отварања улазних врата у објекат. </w:t>
      </w:r>
    </w:p>
    <w:p w:rsidR="00BF023E" w:rsidRPr="0060354A" w:rsidRDefault="00BF023E" w:rsidP="00416AA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60354A">
        <w:rPr>
          <w:rFonts w:ascii="Arial" w:eastAsia="Times New Roman" w:hAnsi="Arial" w:cs="Arial"/>
          <w:sz w:val="20"/>
          <w:szCs w:val="20"/>
          <w:lang w:val="sr-Cyrl-CS"/>
        </w:rPr>
        <w:t>За прикључење станова на телекомуникационе сервисе (фиксна телефонија, кабловска телевизија и интернет) потребно је обратити се пружаоцу телекомуникационих услуга за склапање уговора.</w:t>
      </w:r>
    </w:p>
    <w:p w:rsidR="00BF023E" w:rsidRPr="0060354A" w:rsidRDefault="00BF023E" w:rsidP="00416AA7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60354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Сагласно важећем Закону о становању и одржавању зграда, Закону о заштити од пожара и другим законским и подзаконским актима обавеза Стамбене заједнице је одржавање свих заједничких телекомуникационих инсталација/заједничких делова телекомуникационих инсталација у објекту од стране за то овлашћених фирми.</w:t>
      </w:r>
    </w:p>
    <w:p w:rsidR="00BF023E" w:rsidRPr="0060354A" w:rsidRDefault="00BF023E" w:rsidP="00416AA7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0354A">
        <w:rPr>
          <w:rFonts w:ascii="Arial" w:hAnsi="Arial" w:cs="Arial"/>
          <w:sz w:val="20"/>
          <w:szCs w:val="20"/>
          <w:lang w:val="sr-Cyrl-RS"/>
        </w:rPr>
        <w:lastRenderedPageBreak/>
        <w:t>Продавац неће бити одговоран за оштећења настала као резултат интервенција на телекомуникационим инсталацијама, неп</w:t>
      </w:r>
      <w:r w:rsidR="000916B8">
        <w:rPr>
          <w:rFonts w:ascii="Arial" w:hAnsi="Arial" w:cs="Arial"/>
          <w:sz w:val="20"/>
          <w:szCs w:val="20"/>
          <w:lang w:val="sr-Cyrl-RS"/>
        </w:rPr>
        <w:t>равилног коришћења, непажње, не</w:t>
      </w:r>
      <w:r w:rsidRPr="0060354A">
        <w:rPr>
          <w:rFonts w:ascii="Arial" w:hAnsi="Arial" w:cs="Arial"/>
          <w:sz w:val="20"/>
          <w:szCs w:val="20"/>
          <w:lang w:val="sr-Cyrl-RS"/>
        </w:rPr>
        <w:t>одржавања и/или неадекватног одржавања од стране Купца и/или трећих лица.</w:t>
      </w:r>
    </w:p>
    <w:p w:rsidR="00BF023E" w:rsidRPr="0060354A" w:rsidRDefault="00BF023E" w:rsidP="00416AA7">
      <w:pPr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sr-Cyrl-RS"/>
        </w:rPr>
      </w:pPr>
      <w:r w:rsidRPr="0060354A">
        <w:rPr>
          <w:rFonts w:ascii="Arial" w:eastAsia="Times New Roman" w:hAnsi="Arial" w:cs="Arial"/>
          <w:b/>
          <w:sz w:val="20"/>
          <w:szCs w:val="20"/>
          <w:u w:val="single"/>
          <w:lang w:val="sr-Cyrl-RS"/>
        </w:rPr>
        <w:t>МАШИНСКЕ ИНСТАЛАЦИЈЕ</w:t>
      </w:r>
    </w:p>
    <w:p w:rsidR="00A50533" w:rsidRPr="00A50533" w:rsidRDefault="00A50533" w:rsidP="00A50533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 w:eastAsia="ar-SA"/>
        </w:rPr>
      </w:pPr>
      <w:r w:rsidRPr="00A50533">
        <w:rPr>
          <w:rFonts w:ascii="Arial" w:eastAsia="Times New Roman" w:hAnsi="Arial" w:cs="Arial"/>
          <w:b/>
          <w:bCs/>
          <w:sz w:val="20"/>
          <w:szCs w:val="20"/>
          <w:lang w:val="sr-Cyrl-RS" w:eastAsia="ar-SA"/>
        </w:rPr>
        <w:t>Инсталација грејања</w:t>
      </w:r>
    </w:p>
    <w:p w:rsidR="00A50533" w:rsidRPr="00A50533" w:rsidRDefault="00A50533" w:rsidP="00A50533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A50533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Снабдевање објеката топлотном енергијом предвиђено је преко даљинског система грејања –прикључено на систем ЈКП ''Београдске електране'', ТО Земун. </w:t>
      </w:r>
    </w:p>
    <w:p w:rsidR="00A50533" w:rsidRPr="00A50533" w:rsidRDefault="00A50533" w:rsidP="00A50533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A50533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На описани систем топловодног грејања објекти се прикључују у просторијама топлотних подстаница које су смештене унутар објекта. </w:t>
      </w:r>
    </w:p>
    <w:p w:rsidR="00A50533" w:rsidRPr="00A50533" w:rsidRDefault="00A50533" w:rsidP="00A50533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A50533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Инсталација грејања је двоцевни систем са подним цевним разводом унутар стана. </w:t>
      </w:r>
      <w:r w:rsidRPr="00A50533"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  <w:t xml:space="preserve">Као грејна тела предвиђени су панелни радијатори, а у </w:t>
      </w:r>
      <w:r w:rsidRPr="00A50533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купатилима цеваста грејна тела - сушачи пешкира</w:t>
      </w:r>
      <w:r w:rsidRPr="00A50533">
        <w:rPr>
          <w:rFonts w:ascii="Arial" w:eastAsia="Times New Roman" w:hAnsi="Arial" w:cs="Arial"/>
          <w:bCs/>
          <w:sz w:val="20"/>
          <w:szCs w:val="20"/>
          <w:lang w:val="sr-Latn-CS" w:eastAsia="ar-SA"/>
        </w:rPr>
        <w:t>.</w:t>
      </w:r>
      <w:r w:rsidRPr="00A50533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 </w:t>
      </w:r>
    </w:p>
    <w:p w:rsidR="00A50533" w:rsidRPr="00A50533" w:rsidRDefault="00A50533" w:rsidP="00A50533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A50533">
        <w:rPr>
          <w:rFonts w:ascii="Arial" w:eastAsia="Times New Roman" w:hAnsi="Arial" w:cs="Arial"/>
          <w:sz w:val="20"/>
          <w:szCs w:val="20"/>
          <w:shd w:val="clear" w:color="auto" w:fill="FFFFFF"/>
          <w:lang w:val="sr-Latn-CS"/>
        </w:rPr>
        <w:t xml:space="preserve">На сваком грејном телу </w:t>
      </w:r>
      <w:r w:rsidRPr="00A50533"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  <w:t>уграђене су</w:t>
      </w:r>
      <w:r w:rsidRPr="00A50533">
        <w:rPr>
          <w:rFonts w:ascii="Arial" w:eastAsia="Times New Roman" w:hAnsi="Arial" w:cs="Arial"/>
          <w:sz w:val="20"/>
          <w:szCs w:val="20"/>
          <w:shd w:val="clear" w:color="auto" w:fill="FFFFFF"/>
          <w:lang w:val="sr-Latn-CS"/>
        </w:rPr>
        <w:t xml:space="preserve"> термоглаве </w:t>
      </w:r>
      <w:r w:rsidRPr="00A50533"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  <w:t xml:space="preserve">које служе за регулацију температуре унутар стана. Термоглаве раде по принципу термостата и одржавају задату температуру у просторији. Напомена: термоглаве </w:t>
      </w:r>
      <w:r w:rsidRPr="00A50533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представљају регулациону, а не запорну арматуру. </w:t>
      </w:r>
      <w:r w:rsidRPr="00A50533">
        <w:rPr>
          <w:rFonts w:ascii="Arial" w:eastAsia="Times New Roman" w:hAnsi="Arial" w:cs="Arial"/>
          <w:sz w:val="20"/>
          <w:szCs w:val="20"/>
          <w:lang w:val="sr-Cyrl-RS"/>
        </w:rPr>
        <w:t>Није препоручљиво у потпуности затварати термоглаве и/или искључивати инсталацију грејања (због евентуалног мржњења воде у инсталацији и очувања квалитета изведених АГ радова).</w:t>
      </w:r>
    </w:p>
    <w:p w:rsidR="00A50533" w:rsidRPr="00A50533" w:rsidRDefault="00A50533" w:rsidP="00A50533">
      <w:pPr>
        <w:tabs>
          <w:tab w:val="center" w:pos="6663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</w:pPr>
      <w:r w:rsidRPr="00A50533"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  <w:t>Пројектом инсталације грејања предвиђене су унутрашње температуре просторија сагласно важећим техничким нормативима</w:t>
      </w:r>
      <w:r w:rsidRPr="00A50533">
        <w:rPr>
          <w:rFonts w:ascii="Arial" w:eastAsia="Times New Roman" w:hAnsi="Arial" w:cs="Arial"/>
          <w:sz w:val="20"/>
          <w:szCs w:val="20"/>
          <w:shd w:val="clear" w:color="auto" w:fill="FFFFFF"/>
          <w:lang w:val="ru-RU"/>
        </w:rPr>
        <w:t xml:space="preserve"> и Одлуком </w:t>
      </w:r>
      <w:r w:rsidRPr="00A50533"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  <w:t>о снабдевању топлотном енергијом у граду Београду. Постављањем термоглаве на позицију која означава температуру већу од пројектоване не значи да ће температура у стану и бити већа од пројектоване. Највећа температура која може да се постигне у просторији (при постављању термоглаве на максималну вредност) зависи од тренутне количине испоручене топлотне енергије од стране ЈКП „Београдске електране“ и не мора бити већа од пројектованих (прописаних) вредности.</w:t>
      </w:r>
    </w:p>
    <w:p w:rsidR="00A50533" w:rsidRPr="00A50533" w:rsidRDefault="00A50533" w:rsidP="00A50533">
      <w:pPr>
        <w:tabs>
          <w:tab w:val="center" w:pos="6663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</w:pPr>
      <w:r w:rsidRPr="00A50533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На сваком спрату у степенишном простору предвиђена је уградња спратних ормана са прикључцима за сваки стан у којима се налази </w:t>
      </w:r>
      <w:r w:rsidRPr="00A50533"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  <w:t>уређај за регистровање сопствене појединачне потрошње топлотне енергије – мерач потрошње топлотне енергије.</w:t>
      </w:r>
    </w:p>
    <w:p w:rsidR="00A50533" w:rsidRPr="00A50533" w:rsidRDefault="00A50533" w:rsidP="00A50533">
      <w:pPr>
        <w:tabs>
          <w:tab w:val="center" w:pos="6663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A50533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Наплату утрошене топлотне енергије испоручилац топлотне енергије – ЈКП ''Београдске електране'' обавља према потрошњи, преко ЈКП ''Инфостан технологије'',</w:t>
      </w:r>
      <w:r w:rsidRPr="00A50533">
        <w:rPr>
          <w:rFonts w:ascii="Times New Roman" w:eastAsia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 w:rsidRPr="00A50533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а на основу очитавања </w:t>
      </w:r>
      <w:r w:rsidRPr="00A50533"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  <w:t>уређаја за регистровање сопствене појединачне потрошње топлотне енергије</w:t>
      </w:r>
      <w:r w:rsidRPr="00A50533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 - мерача потрошње топлотне енергије.</w:t>
      </w:r>
    </w:p>
    <w:p w:rsidR="00A50533" w:rsidRPr="00A50533" w:rsidRDefault="00A50533" w:rsidP="00A50533">
      <w:pPr>
        <w:tabs>
          <w:tab w:val="center" w:pos="6663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A50533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Није предвиђена централна припрема санитарне потрошне воде.</w:t>
      </w:r>
    </w:p>
    <w:p w:rsidR="00A50533" w:rsidRPr="00A50533" w:rsidRDefault="00A50533" w:rsidP="00A50533">
      <w:pPr>
        <w:tabs>
          <w:tab w:val="center" w:pos="6663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A50533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Oчитавање уређаја за регистровање сопствене појединачне потрошње и прерасподелу утрошене топлотне енергије у периоду од 2 (две) године од увођења објекта у систем редовног грејања, врше фирме чији су уређаји за регистровање сопствене појединачне потрошње уграђени. По истеку овог периода, уговарање очитавања и прерасподеле топлотне енергије обавеза је Стамбене заједнице.</w:t>
      </w:r>
    </w:p>
    <w:p w:rsidR="00A50533" w:rsidRPr="00A50533" w:rsidRDefault="00A50533" w:rsidP="00A50533">
      <w:pPr>
        <w:tabs>
          <w:tab w:val="center" w:pos="6663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A50533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Сагласно важећем Закону о становању и одржавању зграда као и Одлуци о снабдевању топлотном енергијом у граду Београду, обавеза Стамбене заједнице је одржавање заједничког дела кућне грејне инсталације (заједничког дела секундарне инсталације грејања), а власника посебног дела објекта (стана, локала или пословног простора) је и одржавање кућне грејне инсталације унутар посебног дела објекта (стана, локала или пословног простора) од стране за то овлашћене фирме. </w:t>
      </w:r>
    </w:p>
    <w:p w:rsidR="00A50533" w:rsidRPr="00A50533" w:rsidRDefault="00A50533" w:rsidP="00A50533">
      <w:pPr>
        <w:tabs>
          <w:tab w:val="center" w:pos="6663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A50533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Одржавање примарног дела инсталације грејања обавеза је ЈКП „Београдске електране“.</w:t>
      </w:r>
    </w:p>
    <w:p w:rsidR="00A50533" w:rsidRPr="00A50533" w:rsidRDefault="00A50533" w:rsidP="00A50533">
      <w:pPr>
        <w:tabs>
          <w:tab w:val="center" w:pos="6663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A50533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Власник непокретности (стана, локала или пословног простора) не може вршити никакве интервенције на инсталацији грејања, а посебно не интервенције којима се мења капацитет грејних тела.</w:t>
      </w:r>
    </w:p>
    <w:p w:rsidR="00A50533" w:rsidRPr="00A50533" w:rsidRDefault="00A50533" w:rsidP="00A50533">
      <w:pPr>
        <w:tabs>
          <w:tab w:val="center" w:pos="6663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A50533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Продавац неће бити одговоран за оштећења настала као резултат интервенција на изведеној инсталацији грејања, неп</w:t>
      </w:r>
      <w:r w:rsidR="000916B8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равилног коришћења, непажње, не</w:t>
      </w:r>
      <w:r w:rsidRPr="00A50533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одржавања и/или неадекватног одржавања.</w:t>
      </w:r>
    </w:p>
    <w:p w:rsidR="00A50533" w:rsidRPr="00A50533" w:rsidRDefault="00A50533" w:rsidP="00A50533">
      <w:pPr>
        <w:tabs>
          <w:tab w:val="center" w:pos="6663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A50533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lastRenderedPageBreak/>
        <w:t>Потписивањем ове информације власник непокретности која је предмет купопродајног уговора потврђује да је упознат са следећим чињеницама:</w:t>
      </w:r>
    </w:p>
    <w:p w:rsidR="00A50533" w:rsidRPr="00A50533" w:rsidRDefault="00A50533" w:rsidP="00A50533">
      <w:pPr>
        <w:tabs>
          <w:tab w:val="center" w:pos="6663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A50533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- да се објекат у ком се налази непокретност која је предмет купопродајног уговора уведе у систем обједињене наплате;</w:t>
      </w:r>
    </w:p>
    <w:p w:rsidR="00A50533" w:rsidRPr="00A50533" w:rsidRDefault="00A50533" w:rsidP="00A50533">
      <w:pPr>
        <w:tabs>
          <w:tab w:val="center" w:pos="6663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A50533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- да у периоду од 2 (две) године од увођења објекта у систем редовног грејања очитавање уређаја за расподелу потрошње топлотне енергије и расподелу утрошене топлотне енергије у објекту врши фирма са којом Продавац закључи Уговор о пружању услуге очитавања и расподеле утрошене топлотне енергије;</w:t>
      </w:r>
    </w:p>
    <w:p w:rsidR="00A50533" w:rsidRPr="00A50533" w:rsidRDefault="00A50533" w:rsidP="00A50533">
      <w:pPr>
        <w:tabs>
          <w:tab w:val="center" w:pos="6663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A50533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- да током прве грејне сезоне, када се за то стекну услови, омогући </w:t>
      </w:r>
      <w:r w:rsidR="00BF2DC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приступ радницима извођача које је извело инсталације грејања </w:t>
      </w:r>
      <w:r w:rsidRPr="00A50533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„</w:t>
      </w:r>
      <w:r w:rsidR="00BF2DC9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контролу да ли су сва грејна тела у функцији уколико се укаже потреба за тим</w:t>
      </w:r>
      <w:r w:rsidR="00942EDB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;</w:t>
      </w:r>
    </w:p>
    <w:p w:rsidR="00A50533" w:rsidRPr="00A50533" w:rsidRDefault="00A50533" w:rsidP="00A50533">
      <w:pPr>
        <w:tabs>
          <w:tab w:val="center" w:pos="6663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A50533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- да по истеку периода од 2 (две) године од увођења објекта у систем редовног грејања обавеза очитавања уређаја за расподелу потрошње топлотне енергије и расподеле утрошене топлотне енергије у објекту прелази у надлежност Стамбене заједнице;</w:t>
      </w:r>
    </w:p>
    <w:p w:rsidR="00A50533" w:rsidRPr="00A50533" w:rsidRDefault="00A50533" w:rsidP="00A50533">
      <w:pPr>
        <w:tabs>
          <w:tab w:val="center" w:pos="6663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A50533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- да се расподела врши за све просторе у објекту које је Продавац прикључио на систем даљинског грејања;</w:t>
      </w:r>
    </w:p>
    <w:p w:rsidR="00A50533" w:rsidRPr="00A50533" w:rsidRDefault="00A50533" w:rsidP="00A50533">
      <w:pPr>
        <w:tabs>
          <w:tab w:val="center" w:pos="6663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A50533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- да је захтев ЈКП „Београдске електране“ достава Уговора о одржавању заједничког дела секундарне инсталације грејања-кућне грејне инсталације закљученог између Стамбене заједнице и за то овлашћене фирме.</w:t>
      </w:r>
    </w:p>
    <w:p w:rsidR="00A50533" w:rsidRPr="00A50533" w:rsidRDefault="00A50533" w:rsidP="00A50533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 w:eastAsia="ar-SA"/>
        </w:rPr>
      </w:pPr>
      <w:r w:rsidRPr="00A50533">
        <w:rPr>
          <w:rFonts w:ascii="Arial" w:eastAsia="Times New Roman" w:hAnsi="Arial" w:cs="Arial"/>
          <w:b/>
          <w:bCs/>
          <w:sz w:val="20"/>
          <w:szCs w:val="20"/>
          <w:lang w:val="sr-Cyrl-RS" w:eastAsia="ar-SA"/>
        </w:rPr>
        <w:t>Вентилација</w:t>
      </w:r>
    </w:p>
    <w:p w:rsidR="00A50533" w:rsidRPr="00A50533" w:rsidRDefault="00A50533" w:rsidP="00A50533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A50533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Вентилација блокираних просторија врши се уградним вентилаторима постављеним на зиданим вентилационим каналима, који се воде до крова објекта. </w:t>
      </w:r>
    </w:p>
    <w:p w:rsidR="00A50533" w:rsidRPr="00A50533" w:rsidRDefault="00A50533" w:rsidP="00A50533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A50533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У кухињама унутар објекта остављени су зидани вентилациони канали за прикључење кухињских напа. Кухињске напе се не уграђују.</w:t>
      </w:r>
    </w:p>
    <w:p w:rsidR="00A50533" w:rsidRPr="00A50533" w:rsidRDefault="00A50533" w:rsidP="00A50533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A50533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Сагласно Закону о становању и одржавању зграда обавеза Стамбене заједнице је одржавање заједничког дела инсталације вентилације блокираних просторија и инсталације вентилације техничких и других заједничких просторија, а власника посебног дела – </w:t>
      </w:r>
      <w:r w:rsidRPr="00A50533">
        <w:rPr>
          <w:rFonts w:ascii="Arial" w:hAnsi="Arial" w:cs="Arial"/>
          <w:sz w:val="20"/>
          <w:szCs w:val="20"/>
          <w:lang w:val="sr-Cyrl-RS"/>
        </w:rPr>
        <w:t>стана о</w:t>
      </w:r>
      <w:r w:rsidRPr="00A50533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државање инсталације/дела инсталације унутар посебног дела објекта - стана.</w:t>
      </w:r>
    </w:p>
    <w:p w:rsidR="00A50533" w:rsidRPr="00A50533" w:rsidRDefault="00A50533" w:rsidP="00A50533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A50533">
        <w:rPr>
          <w:rFonts w:ascii="Arial" w:hAnsi="Arial" w:cs="Arial"/>
          <w:sz w:val="20"/>
          <w:szCs w:val="20"/>
          <w:lang w:val="sr-Cyrl-RS"/>
        </w:rPr>
        <w:t>Продавац неће бити одговоран за оштећења настала као резултат интервенција на изведеној инсталацији, неп</w:t>
      </w:r>
      <w:r w:rsidR="000916B8">
        <w:rPr>
          <w:rFonts w:ascii="Arial" w:hAnsi="Arial" w:cs="Arial"/>
          <w:sz w:val="20"/>
          <w:szCs w:val="20"/>
          <w:lang w:val="sr-Cyrl-RS"/>
        </w:rPr>
        <w:t>равилног коришћења, непажње, не</w:t>
      </w:r>
      <w:r w:rsidRPr="00A50533">
        <w:rPr>
          <w:rFonts w:ascii="Arial" w:hAnsi="Arial" w:cs="Arial"/>
          <w:sz w:val="20"/>
          <w:szCs w:val="20"/>
          <w:lang w:val="sr-Cyrl-RS"/>
        </w:rPr>
        <w:t>одржавања и/или неадекватног одржавања.</w:t>
      </w:r>
    </w:p>
    <w:p w:rsidR="00A50533" w:rsidRPr="00A50533" w:rsidRDefault="00A50533" w:rsidP="00A50533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 w:eastAsia="ar-SA"/>
        </w:rPr>
      </w:pPr>
      <w:r w:rsidRPr="00A50533">
        <w:rPr>
          <w:rFonts w:ascii="Arial" w:eastAsia="Times New Roman" w:hAnsi="Arial" w:cs="Arial"/>
          <w:b/>
          <w:bCs/>
          <w:sz w:val="20"/>
          <w:szCs w:val="20"/>
          <w:lang w:val="sr-Cyrl-RS" w:eastAsia="ar-SA"/>
        </w:rPr>
        <w:t>Лифт</w:t>
      </w:r>
    </w:p>
    <w:p w:rsidR="00A50533" w:rsidRPr="00A50533" w:rsidRDefault="00A50533" w:rsidP="00A50533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A50533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Предвиђена је уградња електричног путничког лифта потребне носивости и брзине дизања, са одговарајућим бројем станица на свакој етажи.</w:t>
      </w:r>
    </w:p>
    <w:p w:rsidR="00A50533" w:rsidRPr="00A50533" w:rsidRDefault="00A50533" w:rsidP="00A50533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A50533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Сагласно Закону о становању и одржавању зграда, Правилнику о прегледима лифтова у употреби („Сл. гласник РС“ бр. 15/2017), Правилнику о безбедности лифтова („Сл. гласник РС“ бр. 15/2017) и другим законским и подзаконским актима, обавеза Стамбене заједнице је одржавање лифтова од стране за то овлашћене фирме, организовање и спровођење редовних (годишњих) прегледа лифтова од стране за то именоване (акредитоване) фирме и организовање и спровођење ванредних прегледа (по потреби).</w:t>
      </w:r>
    </w:p>
    <w:p w:rsidR="00A50533" w:rsidRPr="00A50533" w:rsidRDefault="00A50533" w:rsidP="00A50533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A50533">
        <w:rPr>
          <w:rFonts w:ascii="Arial" w:hAnsi="Arial" w:cs="Arial"/>
          <w:sz w:val="20"/>
          <w:szCs w:val="20"/>
          <w:lang w:val="sr-Cyrl-RS"/>
        </w:rPr>
        <w:t>Продавац неће бити одговоран за оштећења настала као резултат неовлашћених интервенција, неп</w:t>
      </w:r>
      <w:r w:rsidR="000916B8">
        <w:rPr>
          <w:rFonts w:ascii="Arial" w:hAnsi="Arial" w:cs="Arial"/>
          <w:sz w:val="20"/>
          <w:szCs w:val="20"/>
          <w:lang w:val="sr-Cyrl-RS"/>
        </w:rPr>
        <w:t>равилног коришћења, непажње, не</w:t>
      </w:r>
      <w:r w:rsidRPr="00A50533">
        <w:rPr>
          <w:rFonts w:ascii="Arial" w:hAnsi="Arial" w:cs="Arial"/>
          <w:sz w:val="20"/>
          <w:szCs w:val="20"/>
          <w:lang w:val="sr-Cyrl-RS"/>
        </w:rPr>
        <w:t>одржавања и/или неадекватног одржавања.</w:t>
      </w:r>
    </w:p>
    <w:p w:rsidR="00A50533" w:rsidRPr="00A50533" w:rsidRDefault="00A50533" w:rsidP="00A50533">
      <w:pPr>
        <w:tabs>
          <w:tab w:val="center" w:pos="6663"/>
        </w:tabs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 w:eastAsia="ar-SA"/>
        </w:rPr>
      </w:pPr>
      <w:r w:rsidRPr="00A50533">
        <w:rPr>
          <w:rFonts w:ascii="Arial" w:eastAsia="Times New Roman" w:hAnsi="Arial" w:cs="Arial" w:hint="eastAsia"/>
          <w:b/>
          <w:bCs/>
          <w:sz w:val="20"/>
          <w:szCs w:val="20"/>
          <w:lang w:val="sr-Cyrl-RS" w:eastAsia="ar-SA"/>
        </w:rPr>
        <w:t>Хлађење</w:t>
      </w:r>
    </w:p>
    <w:p w:rsidR="00A50533" w:rsidRDefault="00A50533" w:rsidP="00A50533">
      <w:pPr>
        <w:tabs>
          <w:tab w:val="center" w:pos="6663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A50533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Остављено је електро напајање за клима уређаје које сваки корисник уграђује индивидуално, место за евентуалну монтажу спољашњих јединица и решен је прихват кондензата.</w:t>
      </w:r>
    </w:p>
    <w:p w:rsidR="000916B8" w:rsidRPr="00A50533" w:rsidRDefault="000916B8" w:rsidP="00A50533">
      <w:pPr>
        <w:tabs>
          <w:tab w:val="center" w:pos="6663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</w:p>
    <w:p w:rsidR="00BF023E" w:rsidRPr="0060354A" w:rsidRDefault="00BF023E" w:rsidP="00416AA7">
      <w:pPr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sr-Cyrl-RS"/>
        </w:rPr>
      </w:pPr>
      <w:r w:rsidRPr="0060354A">
        <w:rPr>
          <w:rFonts w:ascii="Arial" w:eastAsia="Times New Roman" w:hAnsi="Arial" w:cs="Arial"/>
          <w:b/>
          <w:sz w:val="20"/>
          <w:szCs w:val="20"/>
          <w:u w:val="single"/>
          <w:lang w:val="sr-Cyrl-RS"/>
        </w:rPr>
        <w:lastRenderedPageBreak/>
        <w:t>ИНСТАЛАЦИЈЕ</w:t>
      </w:r>
      <w:r w:rsidRPr="0060354A">
        <w:rPr>
          <w:rFonts w:ascii="Arial" w:eastAsia="Times New Roman" w:hAnsi="Arial" w:cs="Arial"/>
          <w:b/>
          <w:sz w:val="20"/>
          <w:szCs w:val="20"/>
          <w:u w:val="single"/>
          <w:lang w:val="sr-Latn-RS"/>
        </w:rPr>
        <w:t xml:space="preserve"> </w:t>
      </w:r>
      <w:r w:rsidRPr="0060354A">
        <w:rPr>
          <w:rFonts w:ascii="Arial" w:eastAsia="Times New Roman" w:hAnsi="Arial" w:cs="Arial"/>
          <w:b/>
          <w:sz w:val="20"/>
          <w:szCs w:val="20"/>
          <w:u w:val="single"/>
          <w:lang w:val="sr-Cyrl-RS"/>
        </w:rPr>
        <w:t>ВОДОВОДА И КАНАЛИЗАЦИЈЕ</w:t>
      </w:r>
    </w:p>
    <w:p w:rsidR="00F64B64" w:rsidRPr="00F64B64" w:rsidRDefault="00F64B64" w:rsidP="00F64B64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F64B6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У објектима се предвиђају инсталације водовода и канализације и то:</w:t>
      </w:r>
    </w:p>
    <w:p w:rsidR="00F64B64" w:rsidRPr="00F64B64" w:rsidRDefault="00F64B64" w:rsidP="00F64B64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F64B6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фекална канaлизација за потребе одвођења фекалних и употребљених вода од новопредвиђених санитарних уређаја</w:t>
      </w:r>
    </w:p>
    <w:p w:rsidR="00F64B64" w:rsidRPr="00F64B64" w:rsidRDefault="00F64B64" w:rsidP="00F64B64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F64B6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атмосферска канaлизација за потребе одвођења кишних вода са крова објекта и делова околног уређења око објеката</w:t>
      </w:r>
    </w:p>
    <w:p w:rsidR="00F64B64" w:rsidRPr="00F64B64" w:rsidRDefault="00F64B64" w:rsidP="00F64B64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F64B6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мрежа санитарне воде за потребе снабдевања водом санитарних уређаја</w:t>
      </w:r>
    </w:p>
    <w:p w:rsidR="00F64B64" w:rsidRPr="00F64B64" w:rsidRDefault="00F64B64" w:rsidP="00F64B64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F64B6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хидрантска мрежа у објекту са зидним против пожарним хидрантима </w:t>
      </w:r>
    </w:p>
    <w:p w:rsidR="00F64B64" w:rsidRPr="00F64B64" w:rsidRDefault="00F64B64" w:rsidP="00F64B64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F64B6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Прикључење објеката се предвиђа на планирану уличну водоводну мрежу у околним саобраћајницама преко одговарајућих водомерних шахтова. За потребе снабдевања водом предвиђају се посебни централни водомери за санитарну и пожарну воду за сваки улаз (ламелу), што je решено у складу са условима ЈКП „Водовод и канализација“ Београд. </w:t>
      </w:r>
    </w:p>
    <w:p w:rsidR="00F64B64" w:rsidRPr="00F64B64" w:rsidRDefault="00F64B64" w:rsidP="00F64B64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F64B6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Инсталација фекалне канализације се предвиђа за одвођење фекалних и употребљених вода од санитарних уређаја у становима. Прикључење фекалне канализације објеката се предвиђа на планирану уличну канализациону  мрежу у околним улицама у свему према  условима ЈП „Водовод и канализација“ Београд. </w:t>
      </w:r>
    </w:p>
    <w:p w:rsidR="00F64B64" w:rsidRPr="00F64B64" w:rsidRDefault="00F64B64" w:rsidP="00F64B64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F64B6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Мрежа интерне атмосферске канализације се предвиђа за потребе одвођења атмосферских вода са комплекса. Одводњавање крова биће решено олучним вертикалама и њиховим везивањем на интерну кишну канализацију. Одводњавање тротоара уз објекте, које није било могуће изливати у околно зеленило, предвиђено је линијским каналима и њиховом везом на интерну кишну канализацију. </w:t>
      </w:r>
    </w:p>
    <w:p w:rsidR="00F64B64" w:rsidRPr="00F64B64" w:rsidRDefault="00F64B64" w:rsidP="00F64B64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F64B6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Изградња планиране уличне водоводне и канализационе мреже у надлежности је локалне самоуправа и надлежног комуналног предузећа - ЈП „Водовод и канализација“ Београд</w:t>
      </w:r>
    </w:p>
    <w:p w:rsidR="00F64B64" w:rsidRPr="00F64B64" w:rsidRDefault="00F64B64" w:rsidP="00F64B64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F64B6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Сагласно Закону о становању и одржавању зграда, Закону о заштити од пожара и другим законским и подзаконским актима обавеза Стамбене заједнице је одржавање заједничких инсталација (вертикалних развода, хоризонталних развода и прикључака) и периодично испитивање хидрантске мреже од стране за то овлашћене фирме, а власника посебног дела објекта -  стана је одржавање инсталације унутар посебног дела објекта - стана. </w:t>
      </w:r>
    </w:p>
    <w:p w:rsidR="00F64B64" w:rsidRPr="00F64B64" w:rsidRDefault="00F64B64" w:rsidP="00F64B64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F64B6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Продавац неће бити одговоран за оштећења настала као резултат неовлашћених интервенција, неп</w:t>
      </w:r>
      <w:r w:rsidR="000916B8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равилног коришћења, непажње, не</w:t>
      </w:r>
      <w:bookmarkStart w:id="0" w:name="_GoBack"/>
      <w:bookmarkEnd w:id="0"/>
      <w:r w:rsidRPr="00F64B64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одржавања и/или неадекватног одржавања.</w:t>
      </w:r>
    </w:p>
    <w:p w:rsidR="00BF023E" w:rsidRPr="0060354A" w:rsidRDefault="00BF023E" w:rsidP="00F64B64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sectPr w:rsidR="00BF023E" w:rsidRPr="006035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4545"/>
    <w:multiLevelType w:val="hybridMultilevel"/>
    <w:tmpl w:val="70422A7A"/>
    <w:lvl w:ilvl="0" w:tplc="C502806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60B62"/>
    <w:multiLevelType w:val="hybridMultilevel"/>
    <w:tmpl w:val="002CE730"/>
    <w:lvl w:ilvl="0" w:tplc="44BC6D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3E"/>
    <w:rsid w:val="000916B8"/>
    <w:rsid w:val="000B5BC9"/>
    <w:rsid w:val="00230150"/>
    <w:rsid w:val="00297DF8"/>
    <w:rsid w:val="00416AA7"/>
    <w:rsid w:val="005447A3"/>
    <w:rsid w:val="005A0A2C"/>
    <w:rsid w:val="005D2904"/>
    <w:rsid w:val="0060354A"/>
    <w:rsid w:val="00700915"/>
    <w:rsid w:val="007134F0"/>
    <w:rsid w:val="007A6D4C"/>
    <w:rsid w:val="007F2623"/>
    <w:rsid w:val="00803F9B"/>
    <w:rsid w:val="00851260"/>
    <w:rsid w:val="009058D5"/>
    <w:rsid w:val="00942EDB"/>
    <w:rsid w:val="00A50533"/>
    <w:rsid w:val="00BF023E"/>
    <w:rsid w:val="00BF2DC9"/>
    <w:rsid w:val="00E35849"/>
    <w:rsid w:val="00F6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BC722"/>
  <w15:chartTrackingRefBased/>
  <w15:docId w15:val="{D8CA1763-55D5-446B-83B0-D5D3812F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2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GDS</Company>
  <LinksUpToDate>false</LinksUpToDate>
  <CharactersWithSpaces>16980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Vojinovic</dc:creator>
  <cp:keywords/>
  <dc:description/>
  <cp:lastModifiedBy>Katarina Konc</cp:lastModifiedBy>
  <cp:revision>12</cp:revision>
  <dcterms:created xsi:type="dcterms:W3CDTF">2020-07-30T10:38:00Z</dcterms:created>
  <dcterms:modified xsi:type="dcterms:W3CDTF">2020-08-20T09:50:00Z</dcterms:modified>
</cp:coreProperties>
</file>